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D377" w14:textId="75B0F2CE" w:rsidR="00655941" w:rsidRPr="004E5DE0" w:rsidRDefault="00583AE6" w:rsidP="00655941">
      <w:pPr>
        <w:tabs>
          <w:tab w:val="center" w:pos="4512"/>
        </w:tabs>
        <w:jc w:val="center"/>
        <w:rPr>
          <w:rFonts w:ascii="Times New Roman" w:hAnsi="Times New Roman" w:cs="Times New Roman"/>
          <w:b/>
          <w:bCs/>
          <w:color w:val="000000"/>
          <w:sz w:val="20"/>
          <w:szCs w:val="20"/>
        </w:rPr>
      </w:pPr>
      <w:r>
        <w:rPr>
          <w:rFonts w:ascii="Times New Roman" w:hAnsi="Times New Roman" w:cs="Times New Roman"/>
          <w:b/>
          <w:bCs/>
          <w:noProof/>
          <w:color w:val="000000"/>
          <w:sz w:val="20"/>
          <w:szCs w:val="20"/>
        </w:rPr>
        <w:drawing>
          <wp:inline distT="0" distB="0" distL="0" distR="0" wp14:anchorId="205FB662" wp14:editId="1FACCA17">
            <wp:extent cx="5035296" cy="4937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5296" cy="493776"/>
                    </a:xfrm>
                    <a:prstGeom prst="rect">
                      <a:avLst/>
                    </a:prstGeom>
                  </pic:spPr>
                </pic:pic>
              </a:graphicData>
            </a:graphic>
          </wp:inline>
        </w:drawing>
      </w:r>
    </w:p>
    <w:p w14:paraId="79356D3E" w14:textId="4FBABE1E" w:rsidR="00CB3AF2" w:rsidRPr="00CB3AF2" w:rsidRDefault="00285C31" w:rsidP="00655941">
      <w:pPr>
        <w:tabs>
          <w:tab w:val="center" w:pos="4512"/>
        </w:tabs>
        <w:jc w:val="center"/>
        <w:rPr>
          <w:rFonts w:ascii="Bauhaus 93" w:hAnsi="Bauhaus 93" w:cs="Times New Roman"/>
          <w:b/>
          <w:bCs/>
          <w:i/>
          <w:iCs/>
          <w:color w:val="806000" w:themeColor="accent4" w:themeShade="80"/>
          <w:sz w:val="48"/>
          <w:szCs w:val="48"/>
        </w:rPr>
      </w:pPr>
      <w:r w:rsidRPr="00CB3AF2">
        <w:rPr>
          <w:rFonts w:ascii="Bauhaus 93" w:hAnsi="Bauhaus 93" w:cs="Times New Roman"/>
          <w:b/>
          <w:bCs/>
          <w:i/>
          <w:iCs/>
          <w:color w:val="806000" w:themeColor="accent4" w:themeShade="80"/>
          <w:sz w:val="48"/>
          <w:szCs w:val="48"/>
        </w:rPr>
        <w:t>POOP TELL NO LIES</w:t>
      </w:r>
    </w:p>
    <w:p w14:paraId="66623477" w14:textId="13271F61" w:rsidR="00BD4BF6" w:rsidRPr="001159F3" w:rsidRDefault="00285C31" w:rsidP="00655941">
      <w:pPr>
        <w:tabs>
          <w:tab w:val="center" w:pos="4512"/>
        </w:tabs>
        <w:jc w:val="center"/>
        <w:rPr>
          <w:rFonts w:ascii="Times New Roman" w:hAnsi="Times New Roman" w:cs="Times New Roman"/>
          <w:b/>
          <w:bCs/>
          <w:color w:val="000000"/>
          <w:sz w:val="28"/>
          <w:szCs w:val="28"/>
        </w:rPr>
      </w:pPr>
      <w:r w:rsidRPr="00285C31">
        <w:rPr>
          <w:rFonts w:ascii="Times New Roman" w:hAnsi="Times New Roman" w:cs="Times New Roman"/>
          <w:b/>
          <w:bCs/>
          <w:color w:val="C45911" w:themeColor="accent2" w:themeShade="BF"/>
          <w:sz w:val="28"/>
          <w:szCs w:val="28"/>
        </w:rPr>
        <w:t xml:space="preserve"> </w:t>
      </w:r>
      <w:r>
        <w:rPr>
          <w:rFonts w:ascii="Times New Roman" w:hAnsi="Times New Roman" w:cs="Times New Roman"/>
          <w:b/>
          <w:bCs/>
          <w:color w:val="000000"/>
          <w:sz w:val="28"/>
          <w:szCs w:val="28"/>
        </w:rPr>
        <w:t>PROGRESS AND DEVELOPMENTS OF WBE SURVEILLANCE IN SOUTH AFRICA</w:t>
      </w:r>
    </w:p>
    <w:p w14:paraId="2A0D0DB4" w14:textId="2E610C0D" w:rsidR="00715D8E" w:rsidRPr="001159F3" w:rsidRDefault="002913B3" w:rsidP="00655941">
      <w:pPr>
        <w:tabs>
          <w:tab w:val="center" w:pos="4512"/>
        </w:tabs>
        <w:jc w:val="center"/>
        <w:rPr>
          <w:rFonts w:ascii="Times New Roman" w:hAnsi="Times New Roman" w:cs="Times New Roman"/>
          <w:b/>
          <w:bCs/>
          <w:color w:val="000000"/>
          <w:sz w:val="28"/>
          <w:szCs w:val="28"/>
        </w:rPr>
      </w:pPr>
      <w:r w:rsidRPr="001159F3">
        <w:rPr>
          <w:rFonts w:ascii="Times New Roman" w:hAnsi="Times New Roman" w:cs="Times New Roman"/>
          <w:b/>
          <w:bCs/>
          <w:color w:val="000000"/>
          <w:sz w:val="28"/>
          <w:szCs w:val="28"/>
        </w:rPr>
        <w:t>2</w:t>
      </w:r>
      <w:r w:rsidR="00285C31">
        <w:rPr>
          <w:rFonts w:ascii="Times New Roman" w:hAnsi="Times New Roman" w:cs="Times New Roman"/>
          <w:b/>
          <w:bCs/>
          <w:color w:val="000000"/>
          <w:sz w:val="28"/>
          <w:szCs w:val="28"/>
        </w:rPr>
        <w:t>6 August</w:t>
      </w:r>
      <w:r w:rsidRPr="001159F3">
        <w:rPr>
          <w:rFonts w:ascii="Times New Roman" w:hAnsi="Times New Roman" w:cs="Times New Roman"/>
          <w:b/>
          <w:bCs/>
          <w:color w:val="000000"/>
          <w:sz w:val="28"/>
          <w:szCs w:val="28"/>
        </w:rPr>
        <w:t xml:space="preserve"> 2021, </w:t>
      </w:r>
      <w:r w:rsidR="00285C31">
        <w:rPr>
          <w:rFonts w:ascii="Times New Roman" w:hAnsi="Times New Roman" w:cs="Times New Roman"/>
          <w:b/>
          <w:bCs/>
          <w:color w:val="000000"/>
          <w:sz w:val="28"/>
          <w:szCs w:val="28"/>
        </w:rPr>
        <w:t>14.00</w:t>
      </w:r>
      <w:r w:rsidRPr="001159F3">
        <w:rPr>
          <w:rFonts w:ascii="Times New Roman" w:hAnsi="Times New Roman" w:cs="Times New Roman"/>
          <w:b/>
          <w:bCs/>
          <w:color w:val="000000"/>
          <w:sz w:val="28"/>
          <w:szCs w:val="28"/>
        </w:rPr>
        <w:t xml:space="preserve"> to 17.</w:t>
      </w:r>
      <w:r w:rsidR="001159F3">
        <w:rPr>
          <w:rFonts w:ascii="Times New Roman" w:hAnsi="Times New Roman" w:cs="Times New Roman"/>
          <w:b/>
          <w:bCs/>
          <w:color w:val="000000"/>
          <w:sz w:val="28"/>
          <w:szCs w:val="28"/>
        </w:rPr>
        <w:t>3</w:t>
      </w:r>
      <w:r w:rsidRPr="001159F3">
        <w:rPr>
          <w:rFonts w:ascii="Times New Roman" w:hAnsi="Times New Roman" w:cs="Times New Roman"/>
          <w:b/>
          <w:bCs/>
          <w:color w:val="000000"/>
          <w:sz w:val="28"/>
          <w:szCs w:val="28"/>
        </w:rPr>
        <w:t>0</w:t>
      </w:r>
    </w:p>
    <w:p w14:paraId="1D180BBA" w14:textId="4F2EEAAF" w:rsidR="00655941" w:rsidRPr="004E5DE0" w:rsidRDefault="00655941" w:rsidP="00655941">
      <w:pPr>
        <w:pStyle w:val="Default"/>
        <w:rPr>
          <w:rFonts w:ascii="Times New Roman" w:hAnsi="Times New Roman" w:cs="Times New Roman"/>
          <w:color w:val="auto"/>
          <w:sz w:val="20"/>
          <w:szCs w:val="20"/>
        </w:rPr>
      </w:pP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tblGrid>
      <w:tr w:rsidR="00655941" w:rsidRPr="004E5DE0" w14:paraId="4E5268DD" w14:textId="77777777" w:rsidTr="00165762">
        <w:tc>
          <w:tcPr>
            <w:tcW w:w="9361" w:type="dxa"/>
            <w:shd w:val="clear" w:color="auto" w:fill="D5DCE4" w:themeFill="text2" w:themeFillTint="33"/>
          </w:tcPr>
          <w:p w14:paraId="3E86A41B" w14:textId="3967C30C" w:rsidR="00655941" w:rsidRPr="004E5DE0" w:rsidRDefault="00655941" w:rsidP="00D40B23">
            <w:pPr>
              <w:pStyle w:val="Default"/>
              <w:rPr>
                <w:rFonts w:ascii="Times New Roman" w:hAnsi="Times New Roman" w:cs="Times New Roman"/>
                <w:b/>
                <w:iCs/>
                <w:color w:val="auto"/>
                <w:sz w:val="20"/>
                <w:szCs w:val="20"/>
                <w:lang w:val="en-ZA"/>
              </w:rPr>
            </w:pPr>
            <w:r w:rsidRPr="004E5DE0">
              <w:rPr>
                <w:rFonts w:ascii="Times New Roman" w:hAnsi="Times New Roman" w:cs="Times New Roman"/>
                <w:b/>
                <w:iCs/>
                <w:color w:val="auto"/>
                <w:sz w:val="20"/>
                <w:szCs w:val="20"/>
                <w:lang w:val="en-ZA"/>
              </w:rPr>
              <w:t xml:space="preserve">Background </w:t>
            </w:r>
          </w:p>
        </w:tc>
      </w:tr>
    </w:tbl>
    <w:p w14:paraId="4A8DC3F2" w14:textId="77777777" w:rsidR="00856F6F" w:rsidRPr="004E5DE0" w:rsidRDefault="00856F6F" w:rsidP="00856F6F">
      <w:pPr>
        <w:spacing w:after="0" w:line="288" w:lineRule="auto"/>
        <w:ind w:right="-896"/>
        <w:jc w:val="both"/>
        <w:rPr>
          <w:rFonts w:ascii="Times New Roman" w:hAnsi="Times New Roman" w:cs="Times New Roman"/>
          <w:bCs/>
          <w:iCs/>
          <w:sz w:val="20"/>
          <w:szCs w:val="20"/>
        </w:rPr>
      </w:pPr>
    </w:p>
    <w:p w14:paraId="76717683" w14:textId="29D38D55" w:rsidR="00446CEB" w:rsidRDefault="00446CEB" w:rsidP="00446CEB">
      <w:pPr>
        <w:spacing w:line="288" w:lineRule="auto"/>
        <w:jc w:val="both"/>
        <w:rPr>
          <w:rFonts w:ascii="Times New Roman" w:hAnsi="Times New Roman" w:cs="Times New Roman"/>
          <w:sz w:val="20"/>
          <w:szCs w:val="20"/>
        </w:rPr>
      </w:pPr>
      <w:r>
        <w:rPr>
          <w:rFonts w:ascii="Times New Roman" w:hAnsi="Times New Roman" w:cs="Times New Roman"/>
          <w:sz w:val="20"/>
          <w:szCs w:val="20"/>
        </w:rPr>
        <w:t>In order to</w:t>
      </w:r>
      <w:r>
        <w:rPr>
          <w:rFonts w:ascii="Times New Roman" w:hAnsi="Times New Roman" w:cs="Times New Roman"/>
          <w:color w:val="000000"/>
          <w:sz w:val="20"/>
          <w:szCs w:val="20"/>
          <w:shd w:val="clear" w:color="auto" w:fill="FFFFFF"/>
        </w:rPr>
        <w:t xml:space="preserve"> contain this fast-spreading pandemic rapid action is critical, and preparedness measures must outpace the rate of transmission. Due to resource limitations, developing countries may not be able to afford mass-screening programmes to identify new infections.  </w:t>
      </w:r>
      <w:r>
        <w:rPr>
          <w:rFonts w:ascii="Times New Roman" w:hAnsi="Times New Roman" w:cs="Times New Roman"/>
          <w:sz w:val="20"/>
          <w:szCs w:val="20"/>
        </w:rPr>
        <w:t xml:space="preserve">Surveillance of wastewater  offers an opportunity for near–real-time outbreak data and has potential utility as an early warning for resurgence of the outbreak. To date, the wastewater-based epidemiology approach has been successfully piloted in developed countries where there is wide coverage of waterborne sanitation, such as the Netherlands, France, United States of America, etc. </w:t>
      </w:r>
    </w:p>
    <w:p w14:paraId="19DD6EFB" w14:textId="77777777" w:rsidR="00446CEB" w:rsidRDefault="00446CEB" w:rsidP="00446CEB">
      <w:pPr>
        <w:spacing w:before="120" w:after="120" w:line="276" w:lineRule="auto"/>
        <w:jc w:val="both"/>
        <w:rPr>
          <w:rFonts w:ascii="Times New Roman" w:hAnsi="Times New Roman" w:cs="Times New Roman"/>
          <w:sz w:val="20"/>
          <w:szCs w:val="20"/>
        </w:rPr>
      </w:pPr>
    </w:p>
    <w:p w14:paraId="5EF74E73" w14:textId="77777777" w:rsidR="00446CEB" w:rsidRDefault="00446CEB" w:rsidP="00446CEB">
      <w:pPr>
        <w:spacing w:line="288" w:lineRule="auto"/>
        <w:jc w:val="both"/>
        <w:rPr>
          <w:rFonts w:ascii="Times New Roman" w:hAnsi="Times New Roman" w:cs="Times New Roman"/>
          <w:sz w:val="20"/>
          <w:szCs w:val="20"/>
        </w:rPr>
      </w:pPr>
      <w:r>
        <w:rPr>
          <w:rFonts w:ascii="Times New Roman" w:hAnsi="Times New Roman" w:cs="Times New Roman"/>
          <w:sz w:val="20"/>
          <w:szCs w:val="20"/>
        </w:rPr>
        <w:t>The science and research community under the auspices of the SACCESS network has made significant progress in the detection, quantification of the SARS COV-2 virus, as well as foray into determining the emerging variants.  This is further supported by extending the WBE activities to monitor other emerging issues and compounds of concerns. The objective of this session is to share knowledge on progress which has been made to date in South Africa, which covers sampling, testing, reporting, establishing early warning systems, municipal responses, new techniques and advancement in science, studying variants etc..</w:t>
      </w:r>
    </w:p>
    <w:p w14:paraId="5089859E" w14:textId="77777777" w:rsidR="00446CEB" w:rsidRDefault="00446CEB" w:rsidP="00446CEB">
      <w:pPr>
        <w:rPr>
          <w:rFonts w:ascii="Calibri" w:hAnsi="Calibri" w:cs="Calibri"/>
        </w:rPr>
      </w:pPr>
    </w:p>
    <w:p w14:paraId="78A8AC99" w14:textId="04FF5010" w:rsidR="002913B3" w:rsidRPr="004E5DE0" w:rsidRDefault="002913B3" w:rsidP="008B52FF">
      <w:pPr>
        <w:spacing w:after="0" w:line="288" w:lineRule="auto"/>
        <w:jc w:val="both"/>
        <w:rPr>
          <w:rFonts w:ascii="Times New Roman" w:hAnsi="Times New Roman" w:cs="Times New Roman"/>
          <w:sz w:val="20"/>
          <w:szCs w:val="20"/>
        </w:rPr>
      </w:pP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tblGrid>
      <w:tr w:rsidR="001B49F2" w:rsidRPr="004E5DE0" w14:paraId="5DD2024D" w14:textId="77777777" w:rsidTr="00926AC7">
        <w:tc>
          <w:tcPr>
            <w:tcW w:w="9361" w:type="dxa"/>
            <w:shd w:val="clear" w:color="auto" w:fill="D5DCE4" w:themeFill="text2" w:themeFillTint="33"/>
          </w:tcPr>
          <w:p w14:paraId="0DC51C0E" w14:textId="78BC7C8C" w:rsidR="001B49F2" w:rsidRPr="004E5DE0" w:rsidRDefault="001B49F2" w:rsidP="00926AC7">
            <w:pPr>
              <w:pStyle w:val="Default"/>
              <w:rPr>
                <w:rFonts w:ascii="Times New Roman" w:hAnsi="Times New Roman" w:cs="Times New Roman"/>
                <w:b/>
                <w:iCs/>
                <w:color w:val="auto"/>
                <w:sz w:val="20"/>
                <w:szCs w:val="20"/>
                <w:lang w:val="en-ZA"/>
              </w:rPr>
            </w:pPr>
            <w:r w:rsidRPr="004E5DE0">
              <w:rPr>
                <w:rFonts w:ascii="Times New Roman" w:hAnsi="Times New Roman" w:cs="Times New Roman"/>
                <w:b/>
                <w:iCs/>
                <w:color w:val="auto"/>
                <w:sz w:val="20"/>
                <w:szCs w:val="20"/>
                <w:lang w:val="en-ZA"/>
              </w:rPr>
              <w:t xml:space="preserve">Programme </w:t>
            </w:r>
            <w:r w:rsidR="00370DBE">
              <w:rPr>
                <w:rFonts w:ascii="Times New Roman" w:hAnsi="Times New Roman" w:cs="Times New Roman"/>
                <w:b/>
                <w:iCs/>
                <w:color w:val="auto"/>
                <w:sz w:val="20"/>
                <w:szCs w:val="20"/>
                <w:lang w:val="en-ZA"/>
              </w:rPr>
              <w:t xml:space="preserve">Chair – </w:t>
            </w:r>
            <w:r w:rsidR="000337FE">
              <w:rPr>
                <w:rFonts w:ascii="Times New Roman" w:hAnsi="Times New Roman" w:cs="Times New Roman"/>
                <w:b/>
                <w:iCs/>
                <w:color w:val="auto"/>
                <w:sz w:val="20"/>
                <w:szCs w:val="20"/>
                <w:lang w:val="en-ZA"/>
              </w:rPr>
              <w:t>Natacha</w:t>
            </w:r>
            <w:r w:rsidR="00285C31">
              <w:rPr>
                <w:rFonts w:ascii="Times New Roman" w:hAnsi="Times New Roman" w:cs="Times New Roman"/>
                <w:b/>
                <w:iCs/>
                <w:color w:val="auto"/>
                <w:sz w:val="20"/>
                <w:szCs w:val="20"/>
                <w:lang w:val="en-ZA"/>
              </w:rPr>
              <w:t xml:space="preserve"> </w:t>
            </w:r>
            <w:r w:rsidR="000337FE">
              <w:rPr>
                <w:rFonts w:ascii="Times New Roman" w:hAnsi="Times New Roman" w:cs="Times New Roman"/>
                <w:b/>
                <w:iCs/>
                <w:color w:val="auto"/>
                <w:sz w:val="20"/>
                <w:szCs w:val="20"/>
                <w:lang w:val="en-ZA"/>
              </w:rPr>
              <w:t>Berkowitz</w:t>
            </w:r>
          </w:p>
        </w:tc>
      </w:tr>
    </w:tbl>
    <w:p w14:paraId="5C769017" w14:textId="4870C650" w:rsidR="00655941" w:rsidRDefault="00655941" w:rsidP="001159F3">
      <w:pPr>
        <w:spacing w:after="0" w:line="288" w:lineRule="auto"/>
        <w:ind w:right="-896"/>
        <w:jc w:val="both"/>
        <w:rPr>
          <w:rFonts w:ascii="Times New Roman" w:hAnsi="Times New Roman" w:cs="Times New Roman"/>
          <w:b/>
          <w:i/>
          <w:sz w:val="20"/>
          <w:szCs w:val="20"/>
        </w:rPr>
      </w:pPr>
    </w:p>
    <w:p w14:paraId="2974C3DB" w14:textId="7F8A6566" w:rsidR="008B736A" w:rsidRDefault="008B736A" w:rsidP="001159F3">
      <w:pPr>
        <w:spacing w:after="0" w:line="288" w:lineRule="auto"/>
        <w:ind w:right="-896"/>
        <w:jc w:val="both"/>
        <w:rPr>
          <w:rFonts w:ascii="Times New Roman" w:hAnsi="Times New Roman" w:cs="Times New Roman"/>
          <w:b/>
          <w:i/>
          <w:sz w:val="20"/>
          <w:szCs w:val="20"/>
        </w:rPr>
      </w:pPr>
    </w:p>
    <w:p w14:paraId="7B60E6C6" w14:textId="2458324C" w:rsidR="008B736A" w:rsidRPr="004E5DE0" w:rsidRDefault="008B736A" w:rsidP="001159F3">
      <w:pPr>
        <w:spacing w:after="0" w:line="288" w:lineRule="auto"/>
        <w:ind w:right="-896"/>
        <w:jc w:val="both"/>
        <w:rPr>
          <w:rFonts w:ascii="Times New Roman" w:hAnsi="Times New Roman" w:cs="Times New Roman"/>
          <w:b/>
          <w:i/>
          <w:sz w:val="20"/>
          <w:szCs w:val="20"/>
        </w:rPr>
      </w:pPr>
      <w:r>
        <w:rPr>
          <w:rFonts w:ascii="Times New Roman" w:hAnsi="Times New Roman" w:cs="Times New Roman"/>
          <w:b/>
          <w:i/>
          <w:sz w:val="20"/>
          <w:szCs w:val="20"/>
        </w:rPr>
        <w:t>Programme to follow.</w:t>
      </w:r>
    </w:p>
    <w:sectPr w:rsidR="008B736A" w:rsidRPr="004E5DE0" w:rsidSect="00682CB8">
      <w:headerReference w:type="default" r:id="rId12"/>
      <w:pgSz w:w="11906" w:h="16838"/>
      <w:pgMar w:top="1440" w:right="1134" w:bottom="1440"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CEAF" w14:textId="77777777" w:rsidR="003847BB" w:rsidRDefault="003847BB" w:rsidP="004E61A2">
      <w:pPr>
        <w:spacing w:after="0" w:line="240" w:lineRule="auto"/>
      </w:pPr>
      <w:r>
        <w:separator/>
      </w:r>
    </w:p>
  </w:endnote>
  <w:endnote w:type="continuationSeparator" w:id="0">
    <w:p w14:paraId="0F4CFC25" w14:textId="77777777" w:rsidR="003847BB" w:rsidRDefault="003847BB" w:rsidP="004E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9840" w14:textId="77777777" w:rsidR="003847BB" w:rsidRDefault="003847BB" w:rsidP="004E61A2">
      <w:pPr>
        <w:spacing w:after="0" w:line="240" w:lineRule="auto"/>
      </w:pPr>
      <w:r>
        <w:separator/>
      </w:r>
    </w:p>
  </w:footnote>
  <w:footnote w:type="continuationSeparator" w:id="0">
    <w:p w14:paraId="180F71F8" w14:textId="77777777" w:rsidR="003847BB" w:rsidRDefault="003847BB" w:rsidP="004E6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5A54" w14:textId="77777777" w:rsidR="00BD2F2A" w:rsidRDefault="00BD2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BE6"/>
    <w:multiLevelType w:val="hybridMultilevel"/>
    <w:tmpl w:val="6DDE7ADC"/>
    <w:lvl w:ilvl="0" w:tplc="BF88514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3F1990"/>
    <w:multiLevelType w:val="hybridMultilevel"/>
    <w:tmpl w:val="A1C8E8F4"/>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667BEF"/>
    <w:multiLevelType w:val="hybridMultilevel"/>
    <w:tmpl w:val="14AEC356"/>
    <w:lvl w:ilvl="0" w:tplc="5D367900">
      <w:start w:val="1"/>
      <w:numFmt w:val="decimal"/>
      <w:lvlText w:val="%1."/>
      <w:lvlJc w:val="left"/>
      <w:pPr>
        <w:ind w:left="720" w:hanging="360"/>
      </w:pPr>
      <w:rPr>
        <w:rFonts w:hint="default"/>
        <w:b/>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64507D8"/>
    <w:multiLevelType w:val="hybridMultilevel"/>
    <w:tmpl w:val="416E6410"/>
    <w:lvl w:ilvl="0" w:tplc="56FEE82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21537CE"/>
    <w:multiLevelType w:val="hybridMultilevel"/>
    <w:tmpl w:val="5108FC0E"/>
    <w:lvl w:ilvl="0" w:tplc="62642A58">
      <w:start w:val="1"/>
      <w:numFmt w:val="decimal"/>
      <w:lvlText w:val="%1."/>
      <w:lvlJc w:val="left"/>
      <w:pPr>
        <w:ind w:left="720" w:hanging="36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4674BDB"/>
    <w:multiLevelType w:val="hybridMultilevel"/>
    <w:tmpl w:val="B9CC7E24"/>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29FB2B62"/>
    <w:multiLevelType w:val="hybridMultilevel"/>
    <w:tmpl w:val="F92463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6534C7A"/>
    <w:multiLevelType w:val="hybridMultilevel"/>
    <w:tmpl w:val="769A5C1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36907FC8"/>
    <w:multiLevelType w:val="hybridMultilevel"/>
    <w:tmpl w:val="BEFE97A4"/>
    <w:lvl w:ilvl="0" w:tplc="56FEE82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E580021"/>
    <w:multiLevelType w:val="hybridMultilevel"/>
    <w:tmpl w:val="4E52F7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0690FBA"/>
    <w:multiLevelType w:val="hybridMultilevel"/>
    <w:tmpl w:val="B922E9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D1D6528"/>
    <w:multiLevelType w:val="hybridMultilevel"/>
    <w:tmpl w:val="1CA2BC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5221BCD"/>
    <w:multiLevelType w:val="hybridMultilevel"/>
    <w:tmpl w:val="69BA687A"/>
    <w:lvl w:ilvl="0" w:tplc="56FEE82E">
      <w:start w:val="1"/>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67284928"/>
    <w:multiLevelType w:val="hybridMultilevel"/>
    <w:tmpl w:val="7F3CC294"/>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AD36834"/>
    <w:multiLevelType w:val="hybridMultilevel"/>
    <w:tmpl w:val="A0AC6B60"/>
    <w:lvl w:ilvl="0" w:tplc="56FEE82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FB41DDC"/>
    <w:multiLevelType w:val="hybridMultilevel"/>
    <w:tmpl w:val="5E1A614E"/>
    <w:lvl w:ilvl="0" w:tplc="1C090001">
      <w:start w:val="1"/>
      <w:numFmt w:val="bullet"/>
      <w:lvlText w:val=""/>
      <w:lvlJc w:val="left"/>
      <w:pPr>
        <w:ind w:left="780" w:hanging="360"/>
      </w:pPr>
      <w:rPr>
        <w:rFonts w:ascii="Symbol" w:hAnsi="Symbol" w:cs="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cs="Wingdings" w:hint="default"/>
      </w:rPr>
    </w:lvl>
    <w:lvl w:ilvl="3" w:tplc="1C090001" w:tentative="1">
      <w:start w:val="1"/>
      <w:numFmt w:val="bullet"/>
      <w:lvlText w:val=""/>
      <w:lvlJc w:val="left"/>
      <w:pPr>
        <w:ind w:left="2940" w:hanging="360"/>
      </w:pPr>
      <w:rPr>
        <w:rFonts w:ascii="Symbol" w:hAnsi="Symbol" w:cs="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cs="Wingdings" w:hint="default"/>
      </w:rPr>
    </w:lvl>
    <w:lvl w:ilvl="6" w:tplc="1C090001" w:tentative="1">
      <w:start w:val="1"/>
      <w:numFmt w:val="bullet"/>
      <w:lvlText w:val=""/>
      <w:lvlJc w:val="left"/>
      <w:pPr>
        <w:ind w:left="5100" w:hanging="360"/>
      </w:pPr>
      <w:rPr>
        <w:rFonts w:ascii="Symbol" w:hAnsi="Symbol" w:cs="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cs="Wingdings" w:hint="default"/>
      </w:rPr>
    </w:lvl>
  </w:abstractNum>
  <w:abstractNum w:abstractNumId="16" w15:restartNumberingAfterBreak="0">
    <w:nsid w:val="70AD5F61"/>
    <w:multiLevelType w:val="hybridMultilevel"/>
    <w:tmpl w:val="D020D70E"/>
    <w:lvl w:ilvl="0" w:tplc="1C090001">
      <w:start w:val="1"/>
      <w:numFmt w:val="bullet"/>
      <w:lvlText w:val=""/>
      <w:lvlJc w:val="left"/>
      <w:pPr>
        <w:ind w:left="810" w:hanging="360"/>
      </w:pPr>
      <w:rPr>
        <w:rFonts w:ascii="Symbol" w:hAnsi="Symbol" w:cs="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cs="Wingdings" w:hint="default"/>
      </w:rPr>
    </w:lvl>
    <w:lvl w:ilvl="3" w:tplc="1C090001" w:tentative="1">
      <w:start w:val="1"/>
      <w:numFmt w:val="bullet"/>
      <w:lvlText w:val=""/>
      <w:lvlJc w:val="left"/>
      <w:pPr>
        <w:ind w:left="2970" w:hanging="360"/>
      </w:pPr>
      <w:rPr>
        <w:rFonts w:ascii="Symbol" w:hAnsi="Symbol" w:cs="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cs="Wingdings" w:hint="default"/>
      </w:rPr>
    </w:lvl>
    <w:lvl w:ilvl="6" w:tplc="1C090001" w:tentative="1">
      <w:start w:val="1"/>
      <w:numFmt w:val="bullet"/>
      <w:lvlText w:val=""/>
      <w:lvlJc w:val="left"/>
      <w:pPr>
        <w:ind w:left="5130" w:hanging="360"/>
      </w:pPr>
      <w:rPr>
        <w:rFonts w:ascii="Symbol" w:hAnsi="Symbol" w:cs="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cs="Wingdings" w:hint="default"/>
      </w:rPr>
    </w:lvl>
  </w:abstractNum>
  <w:abstractNum w:abstractNumId="17" w15:restartNumberingAfterBreak="0">
    <w:nsid w:val="77F840BD"/>
    <w:multiLevelType w:val="hybridMultilevel"/>
    <w:tmpl w:val="74E878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AD4766B"/>
    <w:multiLevelType w:val="hybridMultilevel"/>
    <w:tmpl w:val="6784CB36"/>
    <w:lvl w:ilvl="0" w:tplc="1C090001">
      <w:start w:val="1"/>
      <w:numFmt w:val="bullet"/>
      <w:lvlText w:val=""/>
      <w:lvlJc w:val="left"/>
      <w:pPr>
        <w:ind w:left="2220" w:hanging="360"/>
      </w:pPr>
      <w:rPr>
        <w:rFonts w:ascii="Symbol" w:hAnsi="Symbol" w:cs="Symbol" w:hint="default"/>
      </w:rPr>
    </w:lvl>
    <w:lvl w:ilvl="1" w:tplc="1C090003" w:tentative="1">
      <w:start w:val="1"/>
      <w:numFmt w:val="bullet"/>
      <w:lvlText w:val="o"/>
      <w:lvlJc w:val="left"/>
      <w:pPr>
        <w:ind w:left="2940" w:hanging="360"/>
      </w:pPr>
      <w:rPr>
        <w:rFonts w:ascii="Courier New" w:hAnsi="Courier New" w:cs="Courier New" w:hint="default"/>
      </w:rPr>
    </w:lvl>
    <w:lvl w:ilvl="2" w:tplc="1C090005" w:tentative="1">
      <w:start w:val="1"/>
      <w:numFmt w:val="bullet"/>
      <w:lvlText w:val=""/>
      <w:lvlJc w:val="left"/>
      <w:pPr>
        <w:ind w:left="3660" w:hanging="360"/>
      </w:pPr>
      <w:rPr>
        <w:rFonts w:ascii="Wingdings" w:hAnsi="Wingdings" w:cs="Wingdings" w:hint="default"/>
      </w:rPr>
    </w:lvl>
    <w:lvl w:ilvl="3" w:tplc="1C090001" w:tentative="1">
      <w:start w:val="1"/>
      <w:numFmt w:val="bullet"/>
      <w:lvlText w:val=""/>
      <w:lvlJc w:val="left"/>
      <w:pPr>
        <w:ind w:left="4380" w:hanging="360"/>
      </w:pPr>
      <w:rPr>
        <w:rFonts w:ascii="Symbol" w:hAnsi="Symbol" w:cs="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cs="Wingdings" w:hint="default"/>
      </w:rPr>
    </w:lvl>
    <w:lvl w:ilvl="6" w:tplc="1C090001" w:tentative="1">
      <w:start w:val="1"/>
      <w:numFmt w:val="bullet"/>
      <w:lvlText w:val=""/>
      <w:lvlJc w:val="left"/>
      <w:pPr>
        <w:ind w:left="6540" w:hanging="360"/>
      </w:pPr>
      <w:rPr>
        <w:rFonts w:ascii="Symbol" w:hAnsi="Symbol" w:cs="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cs="Wingdings" w:hint="default"/>
      </w:rPr>
    </w:lvl>
  </w:abstractNum>
  <w:num w:numId="1">
    <w:abstractNumId w:val="10"/>
  </w:num>
  <w:num w:numId="2">
    <w:abstractNumId w:val="2"/>
  </w:num>
  <w:num w:numId="3">
    <w:abstractNumId w:val="13"/>
  </w:num>
  <w:num w:numId="4">
    <w:abstractNumId w:val="18"/>
  </w:num>
  <w:num w:numId="5">
    <w:abstractNumId w:val="15"/>
  </w:num>
  <w:num w:numId="6">
    <w:abstractNumId w:val="16"/>
  </w:num>
  <w:num w:numId="7">
    <w:abstractNumId w:val="1"/>
  </w:num>
  <w:num w:numId="8">
    <w:abstractNumId w:val="11"/>
  </w:num>
  <w:num w:numId="9">
    <w:abstractNumId w:val="9"/>
  </w:num>
  <w:num w:numId="10">
    <w:abstractNumId w:val="0"/>
  </w:num>
  <w:num w:numId="11">
    <w:abstractNumId w:val="6"/>
  </w:num>
  <w:num w:numId="12">
    <w:abstractNumId w:val="17"/>
  </w:num>
  <w:num w:numId="13">
    <w:abstractNumId w:val="3"/>
  </w:num>
  <w:num w:numId="14">
    <w:abstractNumId w:val="8"/>
  </w:num>
  <w:num w:numId="15">
    <w:abstractNumId w:val="12"/>
  </w:num>
  <w:num w:numId="16">
    <w:abstractNumId w:val="5"/>
  </w:num>
  <w:num w:numId="17">
    <w:abstractNumId w:val="7"/>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41"/>
    <w:rsid w:val="000337FE"/>
    <w:rsid w:val="000571EC"/>
    <w:rsid w:val="0006186D"/>
    <w:rsid w:val="000633DC"/>
    <w:rsid w:val="000A09D7"/>
    <w:rsid w:val="000A2979"/>
    <w:rsid w:val="000B4A3D"/>
    <w:rsid w:val="000F705E"/>
    <w:rsid w:val="00104ECA"/>
    <w:rsid w:val="001159F3"/>
    <w:rsid w:val="00154769"/>
    <w:rsid w:val="00165762"/>
    <w:rsid w:val="001B49F2"/>
    <w:rsid w:val="001B7497"/>
    <w:rsid w:val="00221DE6"/>
    <w:rsid w:val="002369E7"/>
    <w:rsid w:val="00274A1C"/>
    <w:rsid w:val="00285C31"/>
    <w:rsid w:val="002913B3"/>
    <w:rsid w:val="002D502A"/>
    <w:rsid w:val="002E7B8E"/>
    <w:rsid w:val="00311B48"/>
    <w:rsid w:val="00320037"/>
    <w:rsid w:val="00325FEF"/>
    <w:rsid w:val="003429EC"/>
    <w:rsid w:val="003606C1"/>
    <w:rsid w:val="00370DBE"/>
    <w:rsid w:val="003847BB"/>
    <w:rsid w:val="003C1A43"/>
    <w:rsid w:val="003E45DF"/>
    <w:rsid w:val="00402FC0"/>
    <w:rsid w:val="00414B63"/>
    <w:rsid w:val="00440E50"/>
    <w:rsid w:val="004464CD"/>
    <w:rsid w:val="00446CEB"/>
    <w:rsid w:val="00464252"/>
    <w:rsid w:val="00475517"/>
    <w:rsid w:val="004A5371"/>
    <w:rsid w:val="004B4A78"/>
    <w:rsid w:val="004C1E5D"/>
    <w:rsid w:val="004C5BA6"/>
    <w:rsid w:val="004E5DE0"/>
    <w:rsid w:val="004E61A2"/>
    <w:rsid w:val="00501D2C"/>
    <w:rsid w:val="00503377"/>
    <w:rsid w:val="00506C70"/>
    <w:rsid w:val="00544103"/>
    <w:rsid w:val="0056132F"/>
    <w:rsid w:val="00583AE6"/>
    <w:rsid w:val="005C461D"/>
    <w:rsid w:val="005D0622"/>
    <w:rsid w:val="005D654A"/>
    <w:rsid w:val="005D658E"/>
    <w:rsid w:val="005E2BD4"/>
    <w:rsid w:val="005E5683"/>
    <w:rsid w:val="005E582A"/>
    <w:rsid w:val="00650ECB"/>
    <w:rsid w:val="00655941"/>
    <w:rsid w:val="0066367A"/>
    <w:rsid w:val="006666E3"/>
    <w:rsid w:val="00672E72"/>
    <w:rsid w:val="00682CB8"/>
    <w:rsid w:val="006842B9"/>
    <w:rsid w:val="006B1ED7"/>
    <w:rsid w:val="006D6654"/>
    <w:rsid w:val="007121D0"/>
    <w:rsid w:val="00715D8E"/>
    <w:rsid w:val="0077275F"/>
    <w:rsid w:val="0078789C"/>
    <w:rsid w:val="00793523"/>
    <w:rsid w:val="007A4CFF"/>
    <w:rsid w:val="007B37CE"/>
    <w:rsid w:val="007C4809"/>
    <w:rsid w:val="007E2CF9"/>
    <w:rsid w:val="007F5711"/>
    <w:rsid w:val="007F5D50"/>
    <w:rsid w:val="0083536D"/>
    <w:rsid w:val="008357AD"/>
    <w:rsid w:val="00856F6F"/>
    <w:rsid w:val="008627A9"/>
    <w:rsid w:val="00890324"/>
    <w:rsid w:val="008B2204"/>
    <w:rsid w:val="008B52FF"/>
    <w:rsid w:val="008B6FD2"/>
    <w:rsid w:val="008B736A"/>
    <w:rsid w:val="00925B7F"/>
    <w:rsid w:val="0094203A"/>
    <w:rsid w:val="00946BA7"/>
    <w:rsid w:val="00973512"/>
    <w:rsid w:val="009A5CB9"/>
    <w:rsid w:val="009D3749"/>
    <w:rsid w:val="009D786F"/>
    <w:rsid w:val="009F3399"/>
    <w:rsid w:val="009F487C"/>
    <w:rsid w:val="00A45F5A"/>
    <w:rsid w:val="00A51D04"/>
    <w:rsid w:val="00A52A14"/>
    <w:rsid w:val="00A646B2"/>
    <w:rsid w:val="00A836BD"/>
    <w:rsid w:val="00A93B3B"/>
    <w:rsid w:val="00A940E8"/>
    <w:rsid w:val="00A97FC7"/>
    <w:rsid w:val="00AC3C17"/>
    <w:rsid w:val="00AE00A9"/>
    <w:rsid w:val="00B61D81"/>
    <w:rsid w:val="00B87184"/>
    <w:rsid w:val="00BC0067"/>
    <w:rsid w:val="00BC59FC"/>
    <w:rsid w:val="00BC5A84"/>
    <w:rsid w:val="00BD0548"/>
    <w:rsid w:val="00BD2F2A"/>
    <w:rsid w:val="00BD4BF6"/>
    <w:rsid w:val="00BE068E"/>
    <w:rsid w:val="00BF0CEE"/>
    <w:rsid w:val="00BF390F"/>
    <w:rsid w:val="00C45527"/>
    <w:rsid w:val="00C5210C"/>
    <w:rsid w:val="00C84F24"/>
    <w:rsid w:val="00C951B3"/>
    <w:rsid w:val="00CB3AF2"/>
    <w:rsid w:val="00CC2C40"/>
    <w:rsid w:val="00CD1C04"/>
    <w:rsid w:val="00D236AF"/>
    <w:rsid w:val="00D651E5"/>
    <w:rsid w:val="00D76335"/>
    <w:rsid w:val="00D766B2"/>
    <w:rsid w:val="00DA198E"/>
    <w:rsid w:val="00E2706E"/>
    <w:rsid w:val="00E423D8"/>
    <w:rsid w:val="00EA56DD"/>
    <w:rsid w:val="00F23526"/>
    <w:rsid w:val="00F42FFB"/>
    <w:rsid w:val="00F527E8"/>
    <w:rsid w:val="00F73167"/>
    <w:rsid w:val="00F733E8"/>
    <w:rsid w:val="00F873B1"/>
    <w:rsid w:val="00F968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EDFE"/>
  <w15:chartTrackingRefBased/>
  <w15:docId w15:val="{2EF48932-7F77-4432-BD65-40081411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5941"/>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4">
    <w:name w:val="CM4"/>
    <w:basedOn w:val="Default"/>
    <w:next w:val="Default"/>
    <w:rsid w:val="00655941"/>
    <w:pPr>
      <w:spacing w:after="235"/>
    </w:pPr>
    <w:rPr>
      <w:rFonts w:cs="Times New Roman"/>
      <w:color w:val="auto"/>
    </w:rPr>
  </w:style>
  <w:style w:type="paragraph" w:customStyle="1" w:styleId="CM5">
    <w:name w:val="CM5"/>
    <w:basedOn w:val="Default"/>
    <w:next w:val="Default"/>
    <w:rsid w:val="00655941"/>
    <w:pPr>
      <w:spacing w:after="450"/>
    </w:pPr>
    <w:rPr>
      <w:rFonts w:cs="Times New Roman"/>
      <w:color w:val="auto"/>
    </w:rPr>
  </w:style>
  <w:style w:type="table" w:styleId="TableGrid">
    <w:name w:val="Table Grid"/>
    <w:basedOn w:val="TableNormal"/>
    <w:rsid w:val="00655941"/>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941"/>
    <w:rPr>
      <w:color w:val="0563C1" w:themeColor="hyperlink"/>
      <w:u w:val="single"/>
    </w:rPr>
  </w:style>
  <w:style w:type="paragraph" w:styleId="ListParagraph">
    <w:name w:val="List Paragraph"/>
    <w:basedOn w:val="Normal"/>
    <w:uiPriority w:val="34"/>
    <w:qFormat/>
    <w:rsid w:val="004464CD"/>
    <w:pPr>
      <w:ind w:left="720"/>
      <w:contextualSpacing/>
    </w:pPr>
  </w:style>
  <w:style w:type="paragraph" w:styleId="Header">
    <w:name w:val="header"/>
    <w:basedOn w:val="Normal"/>
    <w:link w:val="HeaderChar"/>
    <w:uiPriority w:val="99"/>
    <w:unhideWhenUsed/>
    <w:rsid w:val="004E6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1A2"/>
  </w:style>
  <w:style w:type="paragraph" w:styleId="Footer">
    <w:name w:val="footer"/>
    <w:basedOn w:val="Normal"/>
    <w:link w:val="FooterChar"/>
    <w:uiPriority w:val="99"/>
    <w:unhideWhenUsed/>
    <w:rsid w:val="004E6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1A2"/>
  </w:style>
  <w:style w:type="paragraph" w:styleId="BalloonText">
    <w:name w:val="Balloon Text"/>
    <w:basedOn w:val="Normal"/>
    <w:link w:val="BalloonTextChar"/>
    <w:uiPriority w:val="99"/>
    <w:semiHidden/>
    <w:unhideWhenUsed/>
    <w:rsid w:val="003E4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5DF"/>
    <w:rPr>
      <w:rFonts w:ascii="Segoe UI" w:hAnsi="Segoe UI" w:cs="Segoe UI"/>
      <w:sz w:val="18"/>
      <w:szCs w:val="18"/>
    </w:rPr>
  </w:style>
  <w:style w:type="character" w:styleId="Emphasis">
    <w:name w:val="Emphasis"/>
    <w:basedOn w:val="DefaultParagraphFont"/>
    <w:uiPriority w:val="20"/>
    <w:qFormat/>
    <w:rsid w:val="00501D2C"/>
    <w:rPr>
      <w:i/>
      <w:iCs/>
    </w:rPr>
  </w:style>
  <w:style w:type="character" w:styleId="CommentReference">
    <w:name w:val="annotation reference"/>
    <w:basedOn w:val="DefaultParagraphFont"/>
    <w:uiPriority w:val="99"/>
    <w:semiHidden/>
    <w:unhideWhenUsed/>
    <w:rsid w:val="000337FE"/>
    <w:rPr>
      <w:sz w:val="16"/>
      <w:szCs w:val="16"/>
    </w:rPr>
  </w:style>
  <w:style w:type="paragraph" w:styleId="CommentText">
    <w:name w:val="annotation text"/>
    <w:basedOn w:val="Normal"/>
    <w:link w:val="CommentTextChar"/>
    <w:uiPriority w:val="99"/>
    <w:semiHidden/>
    <w:unhideWhenUsed/>
    <w:rsid w:val="000337FE"/>
    <w:pPr>
      <w:spacing w:line="240" w:lineRule="auto"/>
    </w:pPr>
    <w:rPr>
      <w:sz w:val="20"/>
      <w:szCs w:val="20"/>
    </w:rPr>
  </w:style>
  <w:style w:type="character" w:customStyle="1" w:styleId="CommentTextChar">
    <w:name w:val="Comment Text Char"/>
    <w:basedOn w:val="DefaultParagraphFont"/>
    <w:link w:val="CommentText"/>
    <w:uiPriority w:val="99"/>
    <w:semiHidden/>
    <w:rsid w:val="000337FE"/>
    <w:rPr>
      <w:sz w:val="20"/>
      <w:szCs w:val="20"/>
    </w:rPr>
  </w:style>
  <w:style w:type="paragraph" w:styleId="CommentSubject">
    <w:name w:val="annotation subject"/>
    <w:basedOn w:val="CommentText"/>
    <w:next w:val="CommentText"/>
    <w:link w:val="CommentSubjectChar"/>
    <w:uiPriority w:val="99"/>
    <w:semiHidden/>
    <w:unhideWhenUsed/>
    <w:rsid w:val="000337FE"/>
    <w:rPr>
      <w:b/>
      <w:bCs/>
    </w:rPr>
  </w:style>
  <w:style w:type="character" w:customStyle="1" w:styleId="CommentSubjectChar">
    <w:name w:val="Comment Subject Char"/>
    <w:basedOn w:val="CommentTextChar"/>
    <w:link w:val="CommentSubject"/>
    <w:uiPriority w:val="99"/>
    <w:semiHidden/>
    <w:rsid w:val="000337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65515">
      <w:bodyDiv w:val="1"/>
      <w:marLeft w:val="0"/>
      <w:marRight w:val="0"/>
      <w:marTop w:val="0"/>
      <w:marBottom w:val="0"/>
      <w:divBdr>
        <w:top w:val="none" w:sz="0" w:space="0" w:color="auto"/>
        <w:left w:val="none" w:sz="0" w:space="0" w:color="auto"/>
        <w:bottom w:val="none" w:sz="0" w:space="0" w:color="auto"/>
        <w:right w:val="none" w:sz="0" w:space="0" w:color="auto"/>
      </w:divBdr>
    </w:div>
    <w:div w:id="1058283067">
      <w:bodyDiv w:val="1"/>
      <w:marLeft w:val="0"/>
      <w:marRight w:val="0"/>
      <w:marTop w:val="0"/>
      <w:marBottom w:val="0"/>
      <w:divBdr>
        <w:top w:val="none" w:sz="0" w:space="0" w:color="auto"/>
        <w:left w:val="none" w:sz="0" w:space="0" w:color="auto"/>
        <w:bottom w:val="none" w:sz="0" w:space="0" w:color="auto"/>
        <w:right w:val="none" w:sz="0" w:space="0" w:color="auto"/>
      </w:divBdr>
    </w:div>
    <w:div w:id="11501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EA6655CE9F6E4C8DBEF53BFB0460BF" ma:contentTypeVersion="1" ma:contentTypeDescription="Create a new document." ma:contentTypeScope="" ma:versionID="6a947437ad269706472e248fd0c5cc6a">
  <xsd:schema xmlns:xsd="http://www.w3.org/2001/XMLSchema" xmlns:xs="http://www.w3.org/2001/XMLSchema" xmlns:p="http://schemas.microsoft.com/office/2006/metadata/properties" targetNamespace="http://schemas.microsoft.com/office/2006/metadata/properties" ma:root="true" ma:fieldsID="45c1b499c44b6107b94dd22258705a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C3364-41ED-44D8-8182-BBD7F16677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5EE818-D58A-47F8-AD5F-5EBAEB60D79C}">
  <ds:schemaRefs>
    <ds:schemaRef ds:uri="http://schemas.openxmlformats.org/officeDocument/2006/bibliography"/>
  </ds:schemaRefs>
</ds:datastoreItem>
</file>

<file path=customXml/itemProps3.xml><?xml version="1.0" encoding="utf-8"?>
<ds:datastoreItem xmlns:ds="http://schemas.openxmlformats.org/officeDocument/2006/customXml" ds:itemID="{63999990-C29B-41FB-9F58-3F75778DE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D8D30B-BF54-4149-A574-5E6EB12BB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Nonhlanhla Kalebaila</dc:creator>
  <cp:keywords/>
  <dc:description/>
  <cp:lastModifiedBy>Thobile Gebashe</cp:lastModifiedBy>
  <cp:revision>2</cp:revision>
  <dcterms:created xsi:type="dcterms:W3CDTF">2021-08-02T08:00:00Z</dcterms:created>
  <dcterms:modified xsi:type="dcterms:W3CDTF">2021-08-02T08:00:00Z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0x010100C8EA6655CE9F6E4C8DBEF53BFB0460BF</vt:lpwstr>
  </property>
</Properties>
</file>