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66E1" w14:textId="4DB09537" w:rsidR="005D311F" w:rsidRPr="00410157" w:rsidRDefault="005D311F" w:rsidP="00CC6FDE">
      <w:pPr>
        <w:tabs>
          <w:tab w:val="center" w:pos="4512"/>
        </w:tabs>
        <w:spacing w:after="240" w:line="360" w:lineRule="auto"/>
        <w:jc w:val="center"/>
        <w:rPr>
          <w:rFonts w:asciiTheme="minorHAnsi" w:hAnsiTheme="minorHAnsi" w:cstheme="minorHAnsi"/>
          <w:spacing w:val="40"/>
          <w:kern w:val="24"/>
          <w:sz w:val="24"/>
          <w:lang w:val="en-GB"/>
        </w:rPr>
      </w:pPr>
      <w:r w:rsidRPr="00410157">
        <w:rPr>
          <w:rFonts w:asciiTheme="minorHAnsi" w:hAnsiTheme="minorHAnsi" w:cstheme="minorHAnsi"/>
          <w:b/>
          <w:bCs/>
          <w:color w:val="000000"/>
          <w:sz w:val="24"/>
          <w:lang w:val="en-GB"/>
        </w:rPr>
        <w:t>TERMS OF REFERENCE FOR A SOLICITED WRC</w:t>
      </w:r>
      <w:r w:rsidR="001B6E85" w:rsidRPr="00410157">
        <w:rPr>
          <w:rFonts w:asciiTheme="minorHAnsi" w:hAnsiTheme="minorHAnsi" w:cstheme="minorHAnsi"/>
          <w:b/>
          <w:bCs/>
          <w:color w:val="000000"/>
          <w:sz w:val="24"/>
          <w:lang w:val="en-GB"/>
        </w:rPr>
        <w:t xml:space="preserve"> </w:t>
      </w:r>
      <w:r w:rsidRPr="00410157">
        <w:rPr>
          <w:rFonts w:asciiTheme="minorHAnsi" w:hAnsiTheme="minorHAnsi" w:cstheme="minorHAnsi"/>
          <w:b/>
          <w:bCs/>
          <w:color w:val="000000"/>
          <w:sz w:val="24"/>
          <w:lang w:val="en-GB"/>
        </w:rPr>
        <w:t>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6994"/>
      </w:tblGrid>
      <w:tr w:rsidR="005D311F" w:rsidRPr="00410157" w14:paraId="137992E0" w14:textId="77777777" w:rsidTr="00CC6FDE">
        <w:tc>
          <w:tcPr>
            <w:tcW w:w="2410" w:type="dxa"/>
          </w:tcPr>
          <w:p w14:paraId="2C83FF8A" w14:textId="77777777" w:rsidR="005D311F" w:rsidRPr="00410157" w:rsidRDefault="005D311F" w:rsidP="00CC6FDE">
            <w:pPr>
              <w:pStyle w:val="CM4"/>
              <w:spacing w:before="60" w:after="60" w:line="276" w:lineRule="auto"/>
              <w:contextualSpacing/>
              <w:jc w:val="left"/>
              <w:rPr>
                <w:rFonts w:asciiTheme="minorHAnsi" w:hAnsiTheme="minorHAnsi" w:cstheme="minorHAnsi"/>
                <w:color w:val="000000"/>
                <w:lang w:val="en-GB"/>
              </w:rPr>
            </w:pPr>
            <w:r w:rsidRPr="00410157">
              <w:rPr>
                <w:rFonts w:asciiTheme="minorHAnsi" w:hAnsiTheme="minorHAnsi" w:cstheme="minorHAnsi"/>
                <w:b/>
                <w:bCs/>
                <w:color w:val="000000"/>
                <w:lang w:val="en-GB"/>
              </w:rPr>
              <w:t xml:space="preserve">KEY STRATEGIC AREA </w:t>
            </w:r>
          </w:p>
        </w:tc>
        <w:tc>
          <w:tcPr>
            <w:tcW w:w="6994" w:type="dxa"/>
          </w:tcPr>
          <w:p w14:paraId="5EEF0AAE" w14:textId="1546EA12" w:rsidR="005D311F" w:rsidRPr="00410157" w:rsidRDefault="006E1A42" w:rsidP="00CC6FDE">
            <w:pPr>
              <w:pStyle w:val="CM4"/>
              <w:spacing w:before="60" w:after="60" w:line="276" w:lineRule="auto"/>
              <w:contextualSpacing/>
              <w:jc w:val="left"/>
              <w:rPr>
                <w:rFonts w:asciiTheme="minorHAnsi" w:hAnsiTheme="minorHAnsi" w:cstheme="minorHAnsi"/>
                <w:color w:val="000000"/>
                <w:lang w:val="en-GB"/>
              </w:rPr>
            </w:pPr>
            <w:r w:rsidRPr="00410157">
              <w:rPr>
                <w:rFonts w:asciiTheme="minorHAnsi" w:hAnsiTheme="minorHAnsi" w:cstheme="minorHAnsi"/>
                <w:color w:val="000000"/>
                <w:lang w:val="en-GB"/>
              </w:rPr>
              <w:t xml:space="preserve">Water Use, Wastewater </w:t>
            </w:r>
            <w:r w:rsidR="008B28B3" w:rsidRPr="00410157">
              <w:rPr>
                <w:rFonts w:asciiTheme="minorHAnsi" w:hAnsiTheme="minorHAnsi" w:cstheme="minorHAnsi"/>
                <w:color w:val="000000"/>
                <w:lang w:val="en-GB"/>
              </w:rPr>
              <w:t xml:space="preserve">Resources </w:t>
            </w:r>
            <w:r w:rsidRPr="00410157">
              <w:rPr>
                <w:rFonts w:asciiTheme="minorHAnsi" w:hAnsiTheme="minorHAnsi" w:cstheme="minorHAnsi"/>
                <w:color w:val="000000"/>
                <w:lang w:val="en-GB"/>
              </w:rPr>
              <w:t>and Sanitation Futures</w:t>
            </w:r>
          </w:p>
        </w:tc>
      </w:tr>
      <w:tr w:rsidR="005D311F" w:rsidRPr="00410157" w14:paraId="614B3B21" w14:textId="77777777" w:rsidTr="00CC6FDE">
        <w:trPr>
          <w:trHeight w:val="774"/>
        </w:trPr>
        <w:tc>
          <w:tcPr>
            <w:tcW w:w="2410" w:type="dxa"/>
          </w:tcPr>
          <w:p w14:paraId="3A0450CD" w14:textId="77777777" w:rsidR="005D311F" w:rsidRPr="00410157" w:rsidRDefault="005D311F" w:rsidP="00CC6FDE">
            <w:pPr>
              <w:pStyle w:val="CM4"/>
              <w:spacing w:before="160" w:after="0" w:line="276" w:lineRule="auto"/>
              <w:contextualSpacing/>
              <w:jc w:val="left"/>
              <w:rPr>
                <w:rFonts w:asciiTheme="minorHAnsi" w:hAnsiTheme="minorHAnsi" w:cstheme="minorHAnsi"/>
                <w:b/>
                <w:color w:val="000000"/>
                <w:lang w:val="en-GB"/>
              </w:rPr>
            </w:pPr>
            <w:r w:rsidRPr="00410157">
              <w:rPr>
                <w:rFonts w:asciiTheme="minorHAnsi" w:hAnsiTheme="minorHAnsi" w:cstheme="minorHAnsi"/>
                <w:b/>
                <w:color w:val="000000"/>
                <w:lang w:val="en-GB"/>
              </w:rPr>
              <w:t xml:space="preserve">THRUST </w:t>
            </w:r>
          </w:p>
        </w:tc>
        <w:tc>
          <w:tcPr>
            <w:tcW w:w="6994" w:type="dxa"/>
          </w:tcPr>
          <w:p w14:paraId="5B3A2932" w14:textId="2069E8BC" w:rsidR="005D311F" w:rsidRPr="00410157" w:rsidRDefault="0017138C" w:rsidP="00CC6FDE">
            <w:pPr>
              <w:spacing w:line="276" w:lineRule="auto"/>
              <w:contextualSpacing/>
              <w:rPr>
                <w:rFonts w:asciiTheme="minorHAnsi" w:hAnsiTheme="minorHAnsi" w:cstheme="minorHAnsi"/>
                <w:bCs/>
                <w:sz w:val="24"/>
                <w:lang w:val="en-GB"/>
              </w:rPr>
            </w:pPr>
            <w:r w:rsidRPr="00410157">
              <w:rPr>
                <w:rFonts w:asciiTheme="minorHAnsi" w:hAnsiTheme="minorHAnsi" w:cstheme="minorHAnsi"/>
                <w:bCs/>
                <w:sz w:val="24"/>
                <w:lang w:val="en-GB" w:bidi="he-IL"/>
              </w:rPr>
              <w:t xml:space="preserve">3. </w:t>
            </w:r>
            <w:r w:rsidR="00AB41C0" w:rsidRPr="00410157">
              <w:rPr>
                <w:rFonts w:asciiTheme="minorHAnsi" w:hAnsiTheme="minorHAnsi" w:cstheme="minorHAnsi"/>
                <w:bCs/>
                <w:sz w:val="24"/>
                <w:lang w:val="en-GB" w:bidi="he-IL"/>
              </w:rPr>
              <w:t>WATER SENSITIVE AND RESILIENT SETTLEMENTS</w:t>
            </w:r>
          </w:p>
        </w:tc>
      </w:tr>
      <w:tr w:rsidR="005D311F" w:rsidRPr="00410157" w14:paraId="67377B4A" w14:textId="77777777" w:rsidTr="00CC6FDE">
        <w:tc>
          <w:tcPr>
            <w:tcW w:w="2410" w:type="dxa"/>
          </w:tcPr>
          <w:p w14:paraId="1E284445" w14:textId="77777777" w:rsidR="005D311F" w:rsidRPr="00410157" w:rsidRDefault="005D311F" w:rsidP="00CC6FDE">
            <w:pPr>
              <w:pStyle w:val="CM5"/>
              <w:spacing w:before="160" w:after="0" w:line="276" w:lineRule="auto"/>
              <w:contextualSpacing/>
              <w:jc w:val="left"/>
              <w:rPr>
                <w:rFonts w:asciiTheme="minorHAnsi" w:hAnsiTheme="minorHAnsi" w:cstheme="minorHAnsi"/>
                <w:color w:val="000000"/>
                <w:lang w:val="en-GB"/>
              </w:rPr>
            </w:pPr>
            <w:r w:rsidRPr="00410157">
              <w:rPr>
                <w:rFonts w:asciiTheme="minorHAnsi" w:hAnsiTheme="minorHAnsi" w:cstheme="minorHAnsi"/>
                <w:b/>
                <w:bCs/>
                <w:color w:val="000000"/>
                <w:lang w:val="en-GB"/>
              </w:rPr>
              <w:t xml:space="preserve">PROGRAMME </w:t>
            </w:r>
          </w:p>
        </w:tc>
        <w:tc>
          <w:tcPr>
            <w:tcW w:w="6994" w:type="dxa"/>
          </w:tcPr>
          <w:p w14:paraId="05AD5F8E" w14:textId="27975225" w:rsidR="00EE6FB6" w:rsidRPr="00410157" w:rsidRDefault="00B36CA9" w:rsidP="00CC6FDE">
            <w:pPr>
              <w:tabs>
                <w:tab w:val="left" w:pos="11624"/>
              </w:tabs>
              <w:spacing w:line="276" w:lineRule="auto"/>
              <w:contextualSpacing/>
              <w:jc w:val="left"/>
              <w:rPr>
                <w:rFonts w:asciiTheme="minorHAnsi" w:hAnsiTheme="minorHAnsi" w:cstheme="minorHAnsi"/>
                <w:bCs/>
                <w:i/>
                <w:sz w:val="24"/>
                <w:lang w:val="en-GB"/>
              </w:rPr>
            </w:pPr>
            <w:r w:rsidRPr="00410157">
              <w:rPr>
                <w:rFonts w:asciiTheme="minorHAnsi" w:hAnsiTheme="minorHAnsi" w:cstheme="minorHAnsi"/>
                <w:bCs/>
                <w:i/>
                <w:sz w:val="24"/>
                <w:lang w:val="en-GB"/>
              </w:rPr>
              <w:t xml:space="preserve">Programme 4: Water services </w:t>
            </w:r>
            <w:r w:rsidR="001F2A5B" w:rsidRPr="00410157">
              <w:rPr>
                <w:rFonts w:asciiTheme="minorHAnsi" w:hAnsiTheme="minorHAnsi" w:cstheme="minorHAnsi"/>
                <w:bCs/>
                <w:i/>
                <w:sz w:val="24"/>
                <w:lang w:val="en-GB"/>
              </w:rPr>
              <w:t xml:space="preserve">institutional </w:t>
            </w:r>
            <w:r w:rsidRPr="00410157">
              <w:rPr>
                <w:rFonts w:asciiTheme="minorHAnsi" w:hAnsiTheme="minorHAnsi" w:cstheme="minorHAnsi"/>
                <w:bCs/>
                <w:i/>
                <w:sz w:val="24"/>
                <w:lang w:val="en-GB"/>
              </w:rPr>
              <w:t>and management</w:t>
            </w:r>
            <w:r w:rsidR="001F2A5B" w:rsidRPr="00410157">
              <w:rPr>
                <w:rFonts w:asciiTheme="minorHAnsi" w:hAnsiTheme="minorHAnsi" w:cstheme="minorHAnsi"/>
                <w:bCs/>
                <w:i/>
                <w:sz w:val="24"/>
                <w:lang w:val="en-GB"/>
              </w:rPr>
              <w:t xml:space="preserve"> </w:t>
            </w:r>
            <w:r w:rsidRPr="00410157">
              <w:rPr>
                <w:rFonts w:asciiTheme="minorHAnsi" w:hAnsiTheme="minorHAnsi" w:cstheme="minorHAnsi"/>
                <w:bCs/>
                <w:i/>
                <w:sz w:val="24"/>
                <w:lang w:val="en-GB"/>
              </w:rPr>
              <w:t>programme</w:t>
            </w:r>
          </w:p>
        </w:tc>
      </w:tr>
      <w:tr w:rsidR="005D311F" w:rsidRPr="00410157" w14:paraId="0D1B891C" w14:textId="77777777" w:rsidTr="00CC6FDE">
        <w:tc>
          <w:tcPr>
            <w:tcW w:w="2410" w:type="dxa"/>
          </w:tcPr>
          <w:p w14:paraId="5681A245" w14:textId="77777777" w:rsidR="005D311F" w:rsidRPr="00410157" w:rsidRDefault="005D311F" w:rsidP="00CC6FDE">
            <w:pPr>
              <w:pStyle w:val="CM5"/>
              <w:spacing w:before="160" w:after="0" w:line="276" w:lineRule="auto"/>
              <w:contextualSpacing/>
              <w:rPr>
                <w:rFonts w:asciiTheme="minorHAnsi" w:hAnsiTheme="minorHAnsi" w:cstheme="minorHAnsi"/>
                <w:b/>
                <w:bCs/>
                <w:color w:val="000000"/>
                <w:lang w:val="en-GB"/>
              </w:rPr>
            </w:pPr>
            <w:r w:rsidRPr="00410157">
              <w:rPr>
                <w:rFonts w:asciiTheme="minorHAnsi" w:hAnsiTheme="minorHAnsi" w:cstheme="minorHAnsi"/>
                <w:b/>
                <w:bCs/>
                <w:color w:val="000000"/>
                <w:lang w:val="en-GB"/>
              </w:rPr>
              <w:t>TITLE</w:t>
            </w:r>
          </w:p>
        </w:tc>
        <w:tc>
          <w:tcPr>
            <w:tcW w:w="6994" w:type="dxa"/>
          </w:tcPr>
          <w:p w14:paraId="61E79A69" w14:textId="4F68F6E1" w:rsidR="000C671A" w:rsidRPr="00410157" w:rsidRDefault="00244C7D" w:rsidP="00CC6FDE">
            <w:pPr>
              <w:spacing w:line="276" w:lineRule="auto"/>
              <w:contextualSpacing/>
              <w:jc w:val="left"/>
              <w:rPr>
                <w:rFonts w:asciiTheme="minorHAnsi" w:hAnsiTheme="minorHAnsi" w:cstheme="minorHAnsi"/>
                <w:b/>
                <w:spacing w:val="-10"/>
                <w:kern w:val="28"/>
                <w:sz w:val="24"/>
                <w:lang w:val="en-GB"/>
              </w:rPr>
            </w:pPr>
            <w:r w:rsidRPr="00410157">
              <w:rPr>
                <w:rStyle w:val="ui-provider"/>
                <w:rFonts w:asciiTheme="minorHAnsi" w:hAnsiTheme="minorHAnsi" w:cstheme="minorHAnsi"/>
                <w:b/>
                <w:bCs/>
                <w:sz w:val="24"/>
              </w:rPr>
              <w:t>Develo</w:t>
            </w:r>
            <w:r w:rsidR="00824F77">
              <w:rPr>
                <w:rStyle w:val="ui-provider"/>
                <w:rFonts w:asciiTheme="minorHAnsi" w:hAnsiTheme="minorHAnsi" w:cstheme="minorHAnsi"/>
                <w:b/>
                <w:bCs/>
                <w:sz w:val="24"/>
              </w:rPr>
              <w:t xml:space="preserve">pment </w:t>
            </w:r>
            <w:r w:rsidRPr="00410157">
              <w:rPr>
                <w:rStyle w:val="ui-provider"/>
                <w:rFonts w:asciiTheme="minorHAnsi" w:hAnsiTheme="minorHAnsi" w:cstheme="minorHAnsi"/>
                <w:b/>
                <w:bCs/>
                <w:sz w:val="24"/>
              </w:rPr>
              <w:t xml:space="preserve">of compulsory </w:t>
            </w:r>
            <w:r w:rsidR="00B15E9D" w:rsidRPr="00410157">
              <w:rPr>
                <w:rStyle w:val="ui-provider"/>
                <w:rFonts w:asciiTheme="minorHAnsi" w:hAnsiTheme="minorHAnsi" w:cstheme="minorHAnsi"/>
                <w:b/>
                <w:bCs/>
                <w:sz w:val="24"/>
              </w:rPr>
              <w:t xml:space="preserve">Water Services Providers </w:t>
            </w:r>
            <w:r w:rsidR="00C3452C" w:rsidRPr="00C3452C">
              <w:rPr>
                <w:rStyle w:val="ui-provider"/>
                <w:rFonts w:asciiTheme="minorHAnsi" w:hAnsiTheme="minorHAnsi" w:cstheme="minorHAnsi"/>
                <w:b/>
                <w:bCs/>
                <w:sz w:val="24"/>
              </w:rPr>
              <w:t>o</w:t>
            </w:r>
            <w:r w:rsidR="00C3452C" w:rsidRPr="0097621F">
              <w:rPr>
                <w:rStyle w:val="ui-provider"/>
                <w:rFonts w:asciiTheme="minorHAnsi" w:hAnsiTheme="minorHAnsi" w:cstheme="minorHAnsi"/>
                <w:b/>
                <w:bCs/>
                <w:sz w:val="24"/>
              </w:rPr>
              <w:t xml:space="preserve">perating </w:t>
            </w:r>
            <w:r w:rsidR="008F3416" w:rsidRPr="00410157">
              <w:rPr>
                <w:rStyle w:val="ui-provider"/>
                <w:rFonts w:asciiTheme="minorHAnsi" w:hAnsiTheme="minorHAnsi" w:cstheme="minorHAnsi"/>
                <w:b/>
                <w:bCs/>
                <w:sz w:val="24"/>
              </w:rPr>
              <w:t>licens</w:t>
            </w:r>
            <w:r w:rsidR="00BF42C1" w:rsidRPr="00410157">
              <w:rPr>
                <w:rStyle w:val="ui-provider"/>
                <w:rFonts w:asciiTheme="minorHAnsi" w:hAnsiTheme="minorHAnsi" w:cstheme="minorHAnsi"/>
                <w:b/>
                <w:bCs/>
                <w:sz w:val="24"/>
              </w:rPr>
              <w:t>e</w:t>
            </w:r>
            <w:r w:rsidR="008F3416" w:rsidRPr="00410157">
              <w:rPr>
                <w:rStyle w:val="ui-provider"/>
                <w:rFonts w:asciiTheme="minorHAnsi" w:hAnsiTheme="minorHAnsi" w:cstheme="minorHAnsi"/>
                <w:b/>
                <w:bCs/>
                <w:sz w:val="24"/>
              </w:rPr>
              <w:t xml:space="preserve"> application and re</w:t>
            </w:r>
            <w:r w:rsidR="00B15E9D" w:rsidRPr="00410157">
              <w:rPr>
                <w:rStyle w:val="ui-provider"/>
                <w:rFonts w:asciiTheme="minorHAnsi" w:hAnsiTheme="minorHAnsi" w:cstheme="minorHAnsi"/>
                <w:b/>
                <w:bCs/>
                <w:sz w:val="24"/>
              </w:rPr>
              <w:t xml:space="preserve">view </w:t>
            </w:r>
            <w:r w:rsidR="008F3416" w:rsidRPr="00410157">
              <w:rPr>
                <w:rStyle w:val="ui-provider"/>
                <w:rFonts w:asciiTheme="minorHAnsi" w:hAnsiTheme="minorHAnsi" w:cstheme="minorHAnsi"/>
                <w:b/>
                <w:bCs/>
                <w:sz w:val="24"/>
              </w:rPr>
              <w:t xml:space="preserve">system </w:t>
            </w:r>
          </w:p>
        </w:tc>
      </w:tr>
    </w:tbl>
    <w:p w14:paraId="4AFB9218" w14:textId="7538E0B6" w:rsidR="009C63DC" w:rsidRPr="00410157" w:rsidRDefault="009C63DC" w:rsidP="001F2076">
      <w:pPr>
        <w:spacing w:before="240"/>
        <w:rPr>
          <w:rFonts w:asciiTheme="minorHAnsi" w:hAnsiTheme="minorHAnsi" w:cstheme="minorHAnsi"/>
          <w:b/>
          <w:sz w:val="24"/>
          <w:lang w:val="en-GB"/>
        </w:rPr>
      </w:pPr>
      <w:r w:rsidRPr="00410157">
        <w:rPr>
          <w:rFonts w:asciiTheme="minorHAnsi" w:hAnsiTheme="minorHAnsi" w:cstheme="minorHAnsi"/>
          <w:b/>
          <w:sz w:val="24"/>
          <w:lang w:val="en-GB"/>
        </w:rPr>
        <w:t>Objectives</w:t>
      </w:r>
    </w:p>
    <w:p w14:paraId="7BD5AF94" w14:textId="6D76E465" w:rsidR="00737176" w:rsidRPr="00410157" w:rsidRDefault="00025E1A" w:rsidP="00EA0342">
      <w:pPr>
        <w:pStyle w:val="ListParagraph"/>
        <w:numPr>
          <w:ilvl w:val="1"/>
          <w:numId w:val="3"/>
        </w:numPr>
        <w:spacing w:before="0" w:after="160" w:line="256" w:lineRule="auto"/>
        <w:jc w:val="left"/>
        <w:rPr>
          <w:rFonts w:asciiTheme="minorHAnsi" w:hAnsiTheme="minorHAnsi" w:cstheme="minorHAnsi"/>
          <w:sz w:val="24"/>
        </w:rPr>
      </w:pPr>
      <w:r w:rsidRPr="00410157">
        <w:rPr>
          <w:rFonts w:asciiTheme="minorHAnsi" w:hAnsiTheme="minorHAnsi" w:cstheme="minorHAnsi"/>
          <w:sz w:val="24"/>
        </w:rPr>
        <w:t>Develop a guideline of the WSP Licensing Application Process</w:t>
      </w:r>
      <w:r w:rsidR="000B2489" w:rsidRPr="00410157">
        <w:rPr>
          <w:rFonts w:asciiTheme="minorHAnsi" w:hAnsiTheme="minorHAnsi" w:cstheme="minorHAnsi"/>
          <w:sz w:val="24"/>
        </w:rPr>
        <w:t xml:space="preserve"> </w:t>
      </w:r>
    </w:p>
    <w:p w14:paraId="4FBDB4AE" w14:textId="71EDA677" w:rsidR="00737176" w:rsidRPr="00410157" w:rsidRDefault="00737176" w:rsidP="00EA0342">
      <w:pPr>
        <w:pStyle w:val="ListParagraph"/>
        <w:numPr>
          <w:ilvl w:val="2"/>
          <w:numId w:val="3"/>
        </w:numPr>
        <w:spacing w:before="0" w:after="160" w:line="256" w:lineRule="auto"/>
        <w:jc w:val="left"/>
        <w:rPr>
          <w:rFonts w:asciiTheme="minorHAnsi" w:hAnsiTheme="minorHAnsi" w:cstheme="minorHAnsi"/>
          <w:sz w:val="24"/>
        </w:rPr>
      </w:pPr>
      <w:r w:rsidRPr="00410157">
        <w:rPr>
          <w:rFonts w:asciiTheme="minorHAnsi" w:hAnsiTheme="minorHAnsi" w:cstheme="minorHAnsi"/>
          <w:sz w:val="24"/>
        </w:rPr>
        <w:t>Determination of</w:t>
      </w:r>
      <w:r w:rsidR="00325B2F" w:rsidRPr="00410157">
        <w:rPr>
          <w:rFonts w:asciiTheme="minorHAnsi" w:hAnsiTheme="minorHAnsi" w:cstheme="minorHAnsi"/>
          <w:sz w:val="24"/>
        </w:rPr>
        <w:t xml:space="preserve"> key conditions and requirements for license</w:t>
      </w:r>
      <w:r w:rsidR="001029F5" w:rsidRPr="00410157">
        <w:rPr>
          <w:rFonts w:asciiTheme="minorHAnsi" w:hAnsiTheme="minorHAnsi" w:cstheme="minorHAnsi"/>
          <w:sz w:val="24"/>
        </w:rPr>
        <w:t xml:space="preserve"> application</w:t>
      </w:r>
      <w:r w:rsidRPr="00410157">
        <w:rPr>
          <w:rFonts w:asciiTheme="minorHAnsi" w:hAnsiTheme="minorHAnsi" w:cstheme="minorHAnsi"/>
          <w:sz w:val="24"/>
        </w:rPr>
        <w:t xml:space="preserve"> </w:t>
      </w:r>
    </w:p>
    <w:p w14:paraId="3BC9510D" w14:textId="07AA2DDF" w:rsidR="00737176" w:rsidRDefault="00D4740B" w:rsidP="00EA0342">
      <w:pPr>
        <w:pStyle w:val="ListParagraph"/>
        <w:numPr>
          <w:ilvl w:val="1"/>
          <w:numId w:val="3"/>
        </w:numPr>
        <w:spacing w:before="0" w:after="160" w:line="256" w:lineRule="auto"/>
        <w:jc w:val="left"/>
        <w:rPr>
          <w:rFonts w:asciiTheme="minorHAnsi" w:hAnsiTheme="minorHAnsi" w:cstheme="minorHAnsi"/>
          <w:sz w:val="24"/>
        </w:rPr>
      </w:pPr>
      <w:r w:rsidRPr="00410157">
        <w:rPr>
          <w:rFonts w:asciiTheme="minorHAnsi" w:hAnsiTheme="minorHAnsi" w:cstheme="minorHAnsi"/>
          <w:sz w:val="24"/>
        </w:rPr>
        <w:t xml:space="preserve">Develop a guideline on </w:t>
      </w:r>
      <w:r w:rsidR="00737176" w:rsidRPr="00410157">
        <w:rPr>
          <w:rFonts w:asciiTheme="minorHAnsi" w:hAnsiTheme="minorHAnsi" w:cstheme="minorHAnsi"/>
          <w:sz w:val="24"/>
        </w:rPr>
        <w:t>Review and analysis</w:t>
      </w:r>
      <w:r w:rsidR="00065E75" w:rsidRPr="00410157">
        <w:rPr>
          <w:rFonts w:asciiTheme="minorHAnsi" w:hAnsiTheme="minorHAnsi" w:cstheme="minorHAnsi"/>
          <w:sz w:val="24"/>
        </w:rPr>
        <w:t xml:space="preserve">/assessment </w:t>
      </w:r>
      <w:r w:rsidR="000B62EC" w:rsidRPr="00410157">
        <w:rPr>
          <w:rFonts w:asciiTheme="minorHAnsi" w:hAnsiTheme="minorHAnsi" w:cstheme="minorHAnsi"/>
          <w:sz w:val="24"/>
        </w:rPr>
        <w:t xml:space="preserve">of </w:t>
      </w:r>
      <w:r w:rsidR="00772E19" w:rsidRPr="00410157">
        <w:rPr>
          <w:rFonts w:asciiTheme="minorHAnsi" w:hAnsiTheme="minorHAnsi" w:cstheme="minorHAnsi"/>
          <w:sz w:val="24"/>
        </w:rPr>
        <w:t>application</w:t>
      </w:r>
      <w:r w:rsidR="00F52DBE" w:rsidRPr="00410157">
        <w:rPr>
          <w:rFonts w:asciiTheme="minorHAnsi" w:hAnsiTheme="minorHAnsi" w:cstheme="minorHAnsi"/>
          <w:sz w:val="24"/>
        </w:rPr>
        <w:t>s</w:t>
      </w:r>
      <w:r w:rsidR="00772E19" w:rsidRPr="00410157">
        <w:rPr>
          <w:rFonts w:asciiTheme="minorHAnsi" w:hAnsiTheme="minorHAnsi" w:cstheme="minorHAnsi"/>
          <w:sz w:val="24"/>
        </w:rPr>
        <w:t xml:space="preserve"> </w:t>
      </w:r>
      <w:r w:rsidR="00737176" w:rsidRPr="00410157">
        <w:rPr>
          <w:rFonts w:asciiTheme="minorHAnsi" w:hAnsiTheme="minorHAnsi" w:cstheme="minorHAnsi"/>
          <w:sz w:val="24"/>
        </w:rPr>
        <w:t>(financial, technical, institutional)</w:t>
      </w:r>
    </w:p>
    <w:p w14:paraId="2DB13FF1" w14:textId="4BBF69C4" w:rsidR="006C7C55" w:rsidRPr="00410157" w:rsidRDefault="006C7C55" w:rsidP="00EA0342">
      <w:pPr>
        <w:pStyle w:val="ListParagraph"/>
        <w:numPr>
          <w:ilvl w:val="1"/>
          <w:numId w:val="3"/>
        </w:numPr>
        <w:spacing w:before="0" w:after="160" w:line="256" w:lineRule="auto"/>
        <w:jc w:val="left"/>
        <w:rPr>
          <w:rFonts w:asciiTheme="minorHAnsi" w:hAnsiTheme="minorHAnsi" w:cstheme="minorHAnsi"/>
          <w:sz w:val="24"/>
        </w:rPr>
      </w:pPr>
      <w:r>
        <w:rPr>
          <w:rFonts w:asciiTheme="minorHAnsi" w:hAnsiTheme="minorHAnsi" w:cstheme="minorHAnsi"/>
          <w:sz w:val="24"/>
        </w:rPr>
        <w:t>Develop a guideline on the ongoing management and operation of the licensing system</w:t>
      </w:r>
    </w:p>
    <w:p w14:paraId="3805221F" w14:textId="0976523E" w:rsidR="00393913" w:rsidRDefault="00E92CD5" w:rsidP="00EA0342">
      <w:pPr>
        <w:pStyle w:val="ListParagraph"/>
        <w:numPr>
          <w:ilvl w:val="1"/>
          <w:numId w:val="3"/>
        </w:numPr>
        <w:spacing w:before="0" w:after="160" w:line="256" w:lineRule="auto"/>
        <w:jc w:val="left"/>
        <w:rPr>
          <w:rFonts w:asciiTheme="minorHAnsi" w:hAnsiTheme="minorHAnsi" w:cstheme="minorHAnsi"/>
          <w:sz w:val="24"/>
        </w:rPr>
      </w:pPr>
      <w:r w:rsidRPr="00410157">
        <w:rPr>
          <w:rFonts w:asciiTheme="minorHAnsi" w:hAnsiTheme="minorHAnsi" w:cstheme="minorHAnsi"/>
          <w:sz w:val="24"/>
        </w:rPr>
        <w:t>Undertake detail</w:t>
      </w:r>
      <w:r w:rsidR="002116A0">
        <w:rPr>
          <w:rFonts w:asciiTheme="minorHAnsi" w:hAnsiTheme="minorHAnsi" w:cstheme="minorHAnsi"/>
          <w:sz w:val="24"/>
        </w:rPr>
        <w:t>ed</w:t>
      </w:r>
      <w:r w:rsidRPr="00410157">
        <w:rPr>
          <w:rFonts w:asciiTheme="minorHAnsi" w:hAnsiTheme="minorHAnsi" w:cstheme="minorHAnsi"/>
          <w:sz w:val="24"/>
        </w:rPr>
        <w:t xml:space="preserve"> legal review of the </w:t>
      </w:r>
      <w:r w:rsidR="00A71BC3" w:rsidRPr="00410157">
        <w:rPr>
          <w:rFonts w:asciiTheme="minorHAnsi" w:hAnsiTheme="minorHAnsi" w:cstheme="minorHAnsi"/>
          <w:sz w:val="24"/>
        </w:rPr>
        <w:t xml:space="preserve">license requirements and conditions </w:t>
      </w:r>
      <w:r w:rsidR="002116A0">
        <w:rPr>
          <w:rFonts w:asciiTheme="minorHAnsi" w:hAnsiTheme="minorHAnsi" w:cstheme="minorHAnsi"/>
          <w:sz w:val="24"/>
        </w:rPr>
        <w:t xml:space="preserve">to check that they are </w:t>
      </w:r>
      <w:r w:rsidR="00A71BC3" w:rsidRPr="00410157">
        <w:rPr>
          <w:rFonts w:asciiTheme="minorHAnsi" w:hAnsiTheme="minorHAnsi" w:cstheme="minorHAnsi"/>
          <w:sz w:val="24"/>
        </w:rPr>
        <w:t>align</w:t>
      </w:r>
      <w:r w:rsidR="002116A0">
        <w:rPr>
          <w:rFonts w:asciiTheme="minorHAnsi" w:hAnsiTheme="minorHAnsi" w:cstheme="minorHAnsi"/>
          <w:sz w:val="24"/>
        </w:rPr>
        <w:t xml:space="preserve">ed to </w:t>
      </w:r>
      <w:r w:rsidR="00A71BC3" w:rsidRPr="00410157">
        <w:rPr>
          <w:rFonts w:asciiTheme="minorHAnsi" w:hAnsiTheme="minorHAnsi" w:cstheme="minorHAnsi"/>
          <w:sz w:val="24"/>
        </w:rPr>
        <w:t xml:space="preserve"> all Water, Munici</w:t>
      </w:r>
      <w:r w:rsidR="00044560" w:rsidRPr="00410157">
        <w:rPr>
          <w:rFonts w:asciiTheme="minorHAnsi" w:hAnsiTheme="minorHAnsi" w:cstheme="minorHAnsi"/>
          <w:sz w:val="24"/>
        </w:rPr>
        <w:t>pal and Treasury legislation</w:t>
      </w:r>
      <w:r w:rsidR="002116A0">
        <w:rPr>
          <w:rFonts w:asciiTheme="minorHAnsi" w:hAnsiTheme="minorHAnsi" w:cstheme="minorHAnsi"/>
          <w:sz w:val="24"/>
        </w:rPr>
        <w:t xml:space="preserve"> and regulations</w:t>
      </w:r>
      <w:r w:rsidR="00044560" w:rsidRPr="00410157">
        <w:rPr>
          <w:rFonts w:asciiTheme="minorHAnsi" w:hAnsiTheme="minorHAnsi" w:cstheme="minorHAnsi"/>
          <w:sz w:val="24"/>
        </w:rPr>
        <w:t>.</w:t>
      </w:r>
    </w:p>
    <w:p w14:paraId="70679266" w14:textId="685EE56E" w:rsidR="00DE77CB" w:rsidRPr="00410157" w:rsidRDefault="007F1C78" w:rsidP="00EA0342">
      <w:pPr>
        <w:pStyle w:val="ListParagraph"/>
        <w:numPr>
          <w:ilvl w:val="1"/>
          <w:numId w:val="3"/>
        </w:numPr>
        <w:spacing w:before="0" w:after="160" w:line="256" w:lineRule="auto"/>
        <w:jc w:val="left"/>
        <w:rPr>
          <w:rFonts w:asciiTheme="minorHAnsi" w:hAnsiTheme="minorHAnsi" w:cstheme="minorHAnsi"/>
          <w:sz w:val="24"/>
        </w:rPr>
      </w:pPr>
      <w:r>
        <w:rPr>
          <w:rFonts w:asciiTheme="minorHAnsi" w:hAnsiTheme="minorHAnsi" w:cstheme="minorHAnsi"/>
          <w:sz w:val="24"/>
        </w:rPr>
        <w:t>Develop the communication and awareness materials to support the guidelines</w:t>
      </w:r>
    </w:p>
    <w:p w14:paraId="687155F7" w14:textId="28C64163" w:rsidR="009C63DC" w:rsidRPr="00410157" w:rsidRDefault="009A490A" w:rsidP="00393913">
      <w:pPr>
        <w:spacing w:before="240" w:after="160" w:line="256" w:lineRule="auto"/>
        <w:jc w:val="left"/>
        <w:rPr>
          <w:rFonts w:asciiTheme="minorHAnsi" w:hAnsiTheme="minorHAnsi" w:cstheme="minorHAnsi"/>
          <w:b/>
          <w:sz w:val="24"/>
          <w:lang w:val="en-GB"/>
        </w:rPr>
      </w:pPr>
      <w:r w:rsidRPr="00410157">
        <w:rPr>
          <w:rFonts w:asciiTheme="minorHAnsi" w:hAnsiTheme="minorHAnsi" w:cstheme="minorHAnsi"/>
          <w:b/>
          <w:sz w:val="24"/>
          <w:lang w:val="en-GB"/>
        </w:rPr>
        <w:t>Background and rationale</w:t>
      </w:r>
    </w:p>
    <w:p w14:paraId="52CF9197" w14:textId="63E0BAC2" w:rsidR="006F55B0" w:rsidRPr="00410157" w:rsidRDefault="006F55B0" w:rsidP="006F55B0">
      <w:pPr>
        <w:pStyle w:val="BodyText"/>
        <w:rPr>
          <w:rFonts w:asciiTheme="minorHAnsi" w:hAnsiTheme="minorHAnsi" w:cstheme="minorHAnsi"/>
          <w:sz w:val="24"/>
        </w:rPr>
      </w:pPr>
      <w:r w:rsidRPr="00410157">
        <w:rPr>
          <w:rFonts w:asciiTheme="minorHAnsi" w:hAnsiTheme="minorHAnsi" w:cstheme="minorHAnsi"/>
          <w:sz w:val="24"/>
        </w:rPr>
        <w:t xml:space="preserve">Water and sanitation services in municipalities are in serious decline across </w:t>
      </w:r>
      <w:r w:rsidR="00FF372B" w:rsidRPr="00410157">
        <w:rPr>
          <w:rFonts w:asciiTheme="minorHAnsi" w:hAnsiTheme="minorHAnsi" w:cstheme="minorHAnsi"/>
          <w:sz w:val="24"/>
        </w:rPr>
        <w:t>S</w:t>
      </w:r>
      <w:r w:rsidRPr="00410157">
        <w:rPr>
          <w:rFonts w:asciiTheme="minorHAnsi" w:hAnsiTheme="minorHAnsi" w:cstheme="minorHAnsi"/>
          <w:sz w:val="24"/>
        </w:rPr>
        <w:t xml:space="preserve">outh Africa and citizens cannot rely on a safe and secure water supply in many municipalities.  The trend in service outcomes and performance indicators has been down over the last five to ten years or more. The situation is serious and change is urgently needed. </w:t>
      </w:r>
    </w:p>
    <w:p w14:paraId="310C5CB8" w14:textId="2CE39187" w:rsidR="006F55B0" w:rsidRPr="00410157" w:rsidRDefault="006F55B0" w:rsidP="006F55B0">
      <w:pPr>
        <w:pStyle w:val="BodyText"/>
        <w:rPr>
          <w:rFonts w:asciiTheme="minorHAnsi" w:hAnsiTheme="minorHAnsi" w:cstheme="minorHAnsi"/>
          <w:sz w:val="24"/>
        </w:rPr>
      </w:pPr>
      <w:r w:rsidRPr="00410157">
        <w:rPr>
          <w:rFonts w:asciiTheme="minorHAnsi" w:hAnsiTheme="minorHAnsi" w:cstheme="minorHAnsi"/>
          <w:sz w:val="24"/>
        </w:rPr>
        <w:t>The municipal direct delivery model for providing water services is broken. After 22 years of municipalities providing water services directly, it is clear that this model has</w:t>
      </w:r>
      <w:r w:rsidR="00FF372B" w:rsidRPr="00410157">
        <w:rPr>
          <w:rFonts w:asciiTheme="minorHAnsi" w:hAnsiTheme="minorHAnsi" w:cstheme="minorHAnsi"/>
          <w:sz w:val="24"/>
        </w:rPr>
        <w:t xml:space="preserve"> largely</w:t>
      </w:r>
      <w:r w:rsidRPr="00410157">
        <w:rPr>
          <w:rFonts w:asciiTheme="minorHAnsi" w:hAnsiTheme="minorHAnsi" w:cstheme="minorHAnsi"/>
          <w:sz w:val="24"/>
        </w:rPr>
        <w:t xml:space="preserve"> failed.  The separation of the water services authority and water services provider</w:t>
      </w:r>
      <w:r w:rsidR="00FF372B" w:rsidRPr="00410157">
        <w:rPr>
          <w:rFonts w:asciiTheme="minorHAnsi" w:hAnsiTheme="minorHAnsi" w:cstheme="minorHAnsi"/>
          <w:sz w:val="24"/>
        </w:rPr>
        <w:t xml:space="preserve"> (WSP</w:t>
      </w:r>
      <w:r w:rsidR="000A16BD">
        <w:rPr>
          <w:rFonts w:asciiTheme="minorHAnsi" w:hAnsiTheme="minorHAnsi" w:cstheme="minorHAnsi"/>
          <w:sz w:val="24"/>
        </w:rPr>
        <w:t>)</w:t>
      </w:r>
      <w:r w:rsidRPr="00410157">
        <w:rPr>
          <w:rFonts w:asciiTheme="minorHAnsi" w:hAnsiTheme="minorHAnsi" w:cstheme="minorHAnsi"/>
          <w:sz w:val="24"/>
        </w:rPr>
        <w:t xml:space="preserve"> functions is not functioning as intended</w:t>
      </w:r>
      <w:r w:rsidR="000A16BD">
        <w:rPr>
          <w:rFonts w:asciiTheme="minorHAnsi" w:hAnsiTheme="minorHAnsi" w:cstheme="minorHAnsi"/>
          <w:sz w:val="24"/>
        </w:rPr>
        <w:t xml:space="preserve"> (as spelt out in the Water Services Act)</w:t>
      </w:r>
      <w:r w:rsidRPr="00410157">
        <w:rPr>
          <w:rFonts w:asciiTheme="minorHAnsi" w:hAnsiTheme="minorHAnsi" w:cstheme="minorHAnsi"/>
          <w:sz w:val="24"/>
        </w:rPr>
        <w:t xml:space="preserve">.  In almost all cases, municipalities play the role of both authority and </w:t>
      </w:r>
      <w:r w:rsidR="00FF372B" w:rsidRPr="00410157">
        <w:rPr>
          <w:rFonts w:asciiTheme="minorHAnsi" w:hAnsiTheme="minorHAnsi" w:cstheme="minorHAnsi"/>
          <w:sz w:val="24"/>
        </w:rPr>
        <w:t xml:space="preserve">provider </w:t>
      </w:r>
      <w:r w:rsidRPr="00410157">
        <w:rPr>
          <w:rFonts w:asciiTheme="minorHAnsi" w:hAnsiTheme="minorHAnsi" w:cstheme="minorHAnsi"/>
          <w:sz w:val="24"/>
        </w:rPr>
        <w:t>and these functions are not properly separated as required by legislation. Water services authorities are generally not carrying out their legally mandated function of ensuring that water service providers meet minimum norms and standards</w:t>
      </w:r>
      <w:r w:rsidR="00FF372B" w:rsidRPr="00410157">
        <w:rPr>
          <w:rFonts w:asciiTheme="minorHAnsi" w:hAnsiTheme="minorHAnsi" w:cstheme="minorHAnsi"/>
          <w:sz w:val="24"/>
        </w:rPr>
        <w:t xml:space="preserve"> where they are performing as WSP</w:t>
      </w:r>
      <w:r w:rsidR="00017393">
        <w:rPr>
          <w:rFonts w:asciiTheme="minorHAnsi" w:hAnsiTheme="minorHAnsi" w:cstheme="minorHAnsi"/>
          <w:sz w:val="24"/>
        </w:rPr>
        <w:t>s</w:t>
      </w:r>
      <w:r w:rsidR="00FF372B" w:rsidRPr="00410157">
        <w:rPr>
          <w:rFonts w:asciiTheme="minorHAnsi" w:hAnsiTheme="minorHAnsi" w:cstheme="minorHAnsi"/>
          <w:sz w:val="24"/>
        </w:rPr>
        <w:t xml:space="preserve"> in addition to being Water Services Authorities</w:t>
      </w:r>
      <w:r w:rsidRPr="00410157">
        <w:rPr>
          <w:rFonts w:asciiTheme="minorHAnsi" w:hAnsiTheme="minorHAnsi" w:cstheme="minorHAnsi"/>
          <w:sz w:val="24"/>
        </w:rPr>
        <w:t>.</w:t>
      </w:r>
    </w:p>
    <w:p w14:paraId="424DD5E9" w14:textId="4A69E060" w:rsidR="006F55B0" w:rsidRDefault="006F55B0" w:rsidP="006F55B0">
      <w:pPr>
        <w:pStyle w:val="BodyText"/>
        <w:rPr>
          <w:rFonts w:asciiTheme="minorHAnsi" w:hAnsiTheme="minorHAnsi" w:cstheme="minorHAnsi"/>
          <w:sz w:val="24"/>
        </w:rPr>
      </w:pPr>
      <w:r w:rsidRPr="00410157">
        <w:rPr>
          <w:rFonts w:asciiTheme="minorHAnsi" w:hAnsiTheme="minorHAnsi" w:cstheme="minorHAnsi"/>
          <w:sz w:val="24"/>
        </w:rPr>
        <w:t xml:space="preserve">Fundamental reform is required. </w:t>
      </w:r>
      <w:r w:rsidR="00B65B93">
        <w:rPr>
          <w:rFonts w:asciiTheme="minorHAnsi" w:hAnsiTheme="minorHAnsi" w:cstheme="minorHAnsi"/>
          <w:sz w:val="24"/>
        </w:rPr>
        <w:t>B</w:t>
      </w:r>
      <w:r w:rsidRPr="00410157">
        <w:rPr>
          <w:rFonts w:asciiTheme="minorHAnsi" w:hAnsiTheme="minorHAnsi" w:cstheme="minorHAnsi"/>
          <w:sz w:val="24"/>
        </w:rPr>
        <w:t>ased on research conducted by the WRC</w:t>
      </w:r>
      <w:r w:rsidR="00B65B93">
        <w:rPr>
          <w:rFonts w:asciiTheme="minorHAnsi" w:hAnsiTheme="minorHAnsi" w:cstheme="minorHAnsi"/>
          <w:sz w:val="24"/>
        </w:rPr>
        <w:t xml:space="preserve">, the DWS </w:t>
      </w:r>
      <w:r w:rsidRPr="00410157">
        <w:rPr>
          <w:rFonts w:asciiTheme="minorHAnsi" w:hAnsiTheme="minorHAnsi" w:cstheme="minorHAnsi"/>
          <w:sz w:val="24"/>
        </w:rPr>
        <w:t>is proposing a new model for providing water services in the form of compulsory licensing of WSPs at a municipal level, a model that will enable and support professional management of a financially viable and sustainable entity providing the service.</w:t>
      </w:r>
    </w:p>
    <w:p w14:paraId="022D67FE" w14:textId="3266AB5E" w:rsidR="00F13F6F" w:rsidRPr="00410157" w:rsidRDefault="00F13F6F" w:rsidP="006F55B0">
      <w:pPr>
        <w:pStyle w:val="BodyText"/>
        <w:rPr>
          <w:rFonts w:asciiTheme="minorHAnsi" w:hAnsiTheme="minorHAnsi" w:cstheme="minorHAnsi"/>
          <w:sz w:val="24"/>
        </w:rPr>
      </w:pPr>
      <w:r>
        <w:rPr>
          <w:rFonts w:asciiTheme="minorHAnsi" w:hAnsiTheme="minorHAnsi" w:cstheme="minorHAnsi"/>
          <w:sz w:val="24"/>
        </w:rPr>
        <w:t xml:space="preserve">The legislative basis for the introduction of a compulsory licensing system has been developed and is contained in the Water Services Amendment Bill which was recently gazette for public comment. </w:t>
      </w:r>
    </w:p>
    <w:p w14:paraId="40A74C71" w14:textId="5AD196F1" w:rsidR="006F55B0" w:rsidRPr="00410157" w:rsidRDefault="006F55B0" w:rsidP="006F55B0">
      <w:pPr>
        <w:pStyle w:val="BodyText"/>
        <w:rPr>
          <w:rFonts w:asciiTheme="minorHAnsi" w:hAnsiTheme="minorHAnsi" w:cstheme="minorHAnsi"/>
          <w:sz w:val="24"/>
        </w:rPr>
      </w:pPr>
      <w:r w:rsidRPr="00410157">
        <w:rPr>
          <w:rFonts w:asciiTheme="minorHAnsi" w:hAnsiTheme="minorHAnsi" w:cstheme="minorHAnsi"/>
          <w:sz w:val="24"/>
        </w:rPr>
        <w:t xml:space="preserve">Based on the </w:t>
      </w:r>
      <w:r w:rsidRPr="00410157">
        <w:rPr>
          <w:rFonts w:asciiTheme="minorHAnsi" w:hAnsiTheme="minorHAnsi" w:cstheme="minorHAnsi"/>
          <w:b/>
          <w:bCs/>
          <w:sz w:val="24"/>
        </w:rPr>
        <w:t xml:space="preserve">framework developed by the WRC </w:t>
      </w:r>
      <w:r w:rsidR="006422D5" w:rsidRPr="00410157">
        <w:rPr>
          <w:rFonts w:asciiTheme="minorHAnsi" w:hAnsiTheme="minorHAnsi" w:cstheme="minorHAnsi"/>
          <w:b/>
          <w:bCs/>
          <w:sz w:val="24"/>
        </w:rPr>
        <w:t xml:space="preserve">and further </w:t>
      </w:r>
      <w:r w:rsidR="00466D4E" w:rsidRPr="00410157">
        <w:rPr>
          <w:rFonts w:asciiTheme="minorHAnsi" w:hAnsiTheme="minorHAnsi" w:cstheme="minorHAnsi"/>
          <w:b/>
          <w:bCs/>
          <w:sz w:val="24"/>
        </w:rPr>
        <w:t xml:space="preserve">preliminary </w:t>
      </w:r>
      <w:r w:rsidR="006422D5" w:rsidRPr="00410157">
        <w:rPr>
          <w:rFonts w:asciiTheme="minorHAnsi" w:hAnsiTheme="minorHAnsi" w:cstheme="minorHAnsi"/>
          <w:b/>
          <w:bCs/>
          <w:sz w:val="24"/>
        </w:rPr>
        <w:t xml:space="preserve">work </w:t>
      </w:r>
      <w:r w:rsidR="00C426E0" w:rsidRPr="00410157">
        <w:rPr>
          <w:rFonts w:asciiTheme="minorHAnsi" w:hAnsiTheme="minorHAnsi" w:cstheme="minorHAnsi"/>
          <w:b/>
          <w:bCs/>
          <w:sz w:val="24"/>
        </w:rPr>
        <w:t>by the Department on the scope of the WSP licenses</w:t>
      </w:r>
      <w:r w:rsidR="00C426E0" w:rsidRPr="00410157">
        <w:rPr>
          <w:rFonts w:asciiTheme="minorHAnsi" w:hAnsiTheme="minorHAnsi" w:cstheme="minorHAnsi"/>
          <w:sz w:val="24"/>
        </w:rPr>
        <w:t xml:space="preserve"> – requirements/ regulations</w:t>
      </w:r>
      <w:r w:rsidR="00466D4E" w:rsidRPr="00410157">
        <w:rPr>
          <w:rFonts w:asciiTheme="minorHAnsi" w:hAnsiTheme="minorHAnsi" w:cstheme="minorHAnsi"/>
          <w:sz w:val="24"/>
        </w:rPr>
        <w:t>/ conditions</w:t>
      </w:r>
      <w:r w:rsidR="00831342" w:rsidRPr="00410157">
        <w:rPr>
          <w:rFonts w:asciiTheme="minorHAnsi" w:hAnsiTheme="minorHAnsi" w:cstheme="minorHAnsi"/>
          <w:sz w:val="24"/>
        </w:rPr>
        <w:t xml:space="preserve"> </w:t>
      </w:r>
      <w:r w:rsidRPr="00410157">
        <w:rPr>
          <w:rFonts w:asciiTheme="minorHAnsi" w:hAnsiTheme="minorHAnsi" w:cstheme="minorHAnsi"/>
          <w:sz w:val="24"/>
        </w:rPr>
        <w:t xml:space="preserve">(available on request), it is now envisaged that a more </w:t>
      </w:r>
      <w:r w:rsidR="00FF372B" w:rsidRPr="00410157">
        <w:rPr>
          <w:rFonts w:asciiTheme="minorHAnsi" w:hAnsiTheme="minorHAnsi" w:cstheme="minorHAnsi"/>
          <w:sz w:val="24"/>
        </w:rPr>
        <w:t xml:space="preserve">tailored </w:t>
      </w:r>
      <w:r w:rsidR="00831342" w:rsidRPr="00410157">
        <w:rPr>
          <w:rFonts w:asciiTheme="minorHAnsi" w:hAnsiTheme="minorHAnsi" w:cstheme="minorHAnsi"/>
          <w:sz w:val="24"/>
        </w:rPr>
        <w:t xml:space="preserve">process </w:t>
      </w:r>
      <w:r w:rsidR="004A5B8A" w:rsidRPr="00410157">
        <w:rPr>
          <w:rFonts w:asciiTheme="minorHAnsi" w:hAnsiTheme="minorHAnsi" w:cstheme="minorHAnsi"/>
          <w:sz w:val="24"/>
        </w:rPr>
        <w:t xml:space="preserve">be developed </w:t>
      </w:r>
      <w:r w:rsidR="002A05FB" w:rsidRPr="00410157">
        <w:rPr>
          <w:rFonts w:asciiTheme="minorHAnsi" w:hAnsiTheme="minorHAnsi" w:cstheme="minorHAnsi"/>
          <w:sz w:val="24"/>
        </w:rPr>
        <w:t xml:space="preserve">which will </w:t>
      </w:r>
      <w:r w:rsidR="00410157" w:rsidRPr="00410157">
        <w:rPr>
          <w:rFonts w:asciiTheme="minorHAnsi" w:hAnsiTheme="minorHAnsi" w:cstheme="minorHAnsi"/>
          <w:sz w:val="24"/>
        </w:rPr>
        <w:t>enable</w:t>
      </w:r>
      <w:r w:rsidR="002A05FB" w:rsidRPr="00410157">
        <w:rPr>
          <w:rFonts w:asciiTheme="minorHAnsi" w:hAnsiTheme="minorHAnsi" w:cstheme="minorHAnsi"/>
          <w:sz w:val="24"/>
        </w:rPr>
        <w:t xml:space="preserve"> the process of licensing to move ahead.</w:t>
      </w:r>
      <w:r w:rsidR="00F065FA" w:rsidRPr="00410157">
        <w:rPr>
          <w:rFonts w:asciiTheme="minorHAnsi" w:hAnsiTheme="minorHAnsi" w:cstheme="minorHAnsi"/>
          <w:sz w:val="24"/>
        </w:rPr>
        <w:t xml:space="preserve">  Thus</w:t>
      </w:r>
      <w:r w:rsidRPr="00410157">
        <w:rPr>
          <w:rFonts w:asciiTheme="minorHAnsi" w:hAnsiTheme="minorHAnsi" w:cstheme="minorHAnsi"/>
          <w:sz w:val="24"/>
        </w:rPr>
        <w:t xml:space="preserve"> the application process for a license</w:t>
      </w:r>
      <w:r w:rsidR="001C2E42" w:rsidRPr="00410157">
        <w:rPr>
          <w:rFonts w:asciiTheme="minorHAnsi" w:hAnsiTheme="minorHAnsi" w:cstheme="minorHAnsi"/>
          <w:sz w:val="24"/>
        </w:rPr>
        <w:t xml:space="preserve">, its awarding, any disputes etc. is a key step toward </w:t>
      </w:r>
      <w:r w:rsidR="001D2D6E" w:rsidRPr="00410157">
        <w:rPr>
          <w:rFonts w:asciiTheme="minorHAnsi" w:hAnsiTheme="minorHAnsi" w:cstheme="minorHAnsi"/>
          <w:sz w:val="24"/>
        </w:rPr>
        <w:t xml:space="preserve">the </w:t>
      </w:r>
      <w:r w:rsidRPr="00410157">
        <w:rPr>
          <w:rFonts w:asciiTheme="minorHAnsi" w:hAnsiTheme="minorHAnsi" w:cstheme="minorHAnsi"/>
          <w:sz w:val="24"/>
        </w:rPr>
        <w:t xml:space="preserve">process, but also </w:t>
      </w:r>
      <w:r w:rsidR="00FF372B" w:rsidRPr="00410157">
        <w:rPr>
          <w:rFonts w:asciiTheme="minorHAnsi" w:hAnsiTheme="minorHAnsi" w:cstheme="minorHAnsi"/>
          <w:sz w:val="24"/>
        </w:rPr>
        <w:t xml:space="preserve">to </w:t>
      </w:r>
      <w:r w:rsidRPr="00410157">
        <w:rPr>
          <w:rFonts w:asciiTheme="minorHAnsi" w:hAnsiTheme="minorHAnsi" w:cstheme="minorHAnsi"/>
          <w:sz w:val="24"/>
        </w:rPr>
        <w:t>form the basis for regulations and reporting requirements of the license</w:t>
      </w:r>
      <w:r w:rsidR="00B75C05">
        <w:rPr>
          <w:rFonts w:asciiTheme="minorHAnsi" w:hAnsiTheme="minorHAnsi" w:cstheme="minorHAnsi"/>
          <w:sz w:val="24"/>
        </w:rPr>
        <w:t>s</w:t>
      </w:r>
      <w:r w:rsidRPr="00410157">
        <w:rPr>
          <w:rFonts w:asciiTheme="minorHAnsi" w:hAnsiTheme="minorHAnsi" w:cstheme="minorHAnsi"/>
          <w:sz w:val="24"/>
        </w:rPr>
        <w:t xml:space="preserve"> going forward.</w:t>
      </w:r>
    </w:p>
    <w:p w14:paraId="59EEEC3B" w14:textId="77777777" w:rsidR="00244C7D" w:rsidRPr="00410157" w:rsidRDefault="00244C7D" w:rsidP="00244C7D">
      <w:pPr>
        <w:spacing w:before="240" w:after="160" w:line="256" w:lineRule="auto"/>
        <w:jc w:val="left"/>
        <w:rPr>
          <w:rFonts w:asciiTheme="minorHAnsi" w:hAnsiTheme="minorHAnsi" w:cstheme="minorHAnsi"/>
          <w:b/>
          <w:sz w:val="24"/>
          <w:lang w:val="en-GB"/>
        </w:rPr>
      </w:pPr>
    </w:p>
    <w:p w14:paraId="4C715699" w14:textId="438DCA49" w:rsidR="009C63DC" w:rsidRPr="00410157" w:rsidRDefault="00B5019A" w:rsidP="00870A8C">
      <w:pPr>
        <w:spacing w:before="240"/>
        <w:rPr>
          <w:rFonts w:asciiTheme="minorHAnsi" w:hAnsiTheme="minorHAnsi" w:cstheme="minorHAnsi"/>
          <w:b/>
          <w:sz w:val="24"/>
          <w:lang w:val="en-GB"/>
        </w:rPr>
      </w:pPr>
      <w:r w:rsidRPr="00410157">
        <w:rPr>
          <w:rFonts w:asciiTheme="minorHAnsi" w:hAnsiTheme="minorHAnsi" w:cstheme="minorHAnsi"/>
          <w:b/>
          <w:sz w:val="24"/>
          <w:lang w:val="en-GB"/>
        </w:rPr>
        <w:t>Specific</w:t>
      </w:r>
      <w:r w:rsidR="009A490A" w:rsidRPr="00410157">
        <w:rPr>
          <w:rFonts w:asciiTheme="minorHAnsi" w:hAnsiTheme="minorHAnsi" w:cstheme="minorHAnsi"/>
          <w:b/>
          <w:sz w:val="24"/>
          <w:lang w:val="en-GB"/>
        </w:rPr>
        <w:t xml:space="preserve"> objectives</w:t>
      </w:r>
    </w:p>
    <w:p w14:paraId="2223B1C7" w14:textId="77777777" w:rsidR="009C63DC" w:rsidRPr="00410157" w:rsidRDefault="009C63DC" w:rsidP="00870A8C">
      <w:pPr>
        <w:spacing w:before="0"/>
        <w:rPr>
          <w:rFonts w:asciiTheme="minorHAnsi" w:hAnsiTheme="minorHAnsi" w:cstheme="minorHAnsi"/>
          <w:sz w:val="24"/>
          <w:lang w:val="en-GB"/>
        </w:rPr>
      </w:pPr>
      <w:r w:rsidRPr="00410157">
        <w:rPr>
          <w:rFonts w:asciiTheme="minorHAnsi" w:hAnsiTheme="minorHAnsi" w:cstheme="minorHAnsi"/>
          <w:sz w:val="24"/>
          <w:lang w:val="en-GB"/>
        </w:rPr>
        <w:t xml:space="preserve">The specific </w:t>
      </w:r>
      <w:r w:rsidR="00774DD5" w:rsidRPr="00410157">
        <w:rPr>
          <w:rFonts w:asciiTheme="minorHAnsi" w:hAnsiTheme="minorHAnsi" w:cstheme="minorHAnsi"/>
          <w:sz w:val="24"/>
          <w:lang w:val="en-GB"/>
        </w:rPr>
        <w:t>objectives</w:t>
      </w:r>
      <w:r w:rsidRPr="00410157">
        <w:rPr>
          <w:rFonts w:asciiTheme="minorHAnsi" w:hAnsiTheme="minorHAnsi" w:cstheme="minorHAnsi"/>
          <w:sz w:val="24"/>
          <w:lang w:val="en-GB"/>
        </w:rPr>
        <w:t xml:space="preserve"> are:</w:t>
      </w:r>
    </w:p>
    <w:p w14:paraId="546608A9" w14:textId="77777777" w:rsidR="00647612" w:rsidRPr="00410157" w:rsidRDefault="00647612" w:rsidP="00870A8C">
      <w:pPr>
        <w:spacing w:before="0"/>
        <w:rPr>
          <w:rFonts w:asciiTheme="minorHAnsi" w:hAnsiTheme="minorHAnsi" w:cstheme="minorHAnsi"/>
          <w:sz w:val="24"/>
          <w:lang w:val="en-GB"/>
        </w:rPr>
      </w:pPr>
    </w:p>
    <w:p w14:paraId="56E3D68B" w14:textId="58382911" w:rsidR="006F7FE9" w:rsidRPr="00410157" w:rsidRDefault="00946CE9" w:rsidP="00946CE9">
      <w:pPr>
        <w:pStyle w:val="ListParagraph"/>
        <w:widowControl w:val="0"/>
        <w:numPr>
          <w:ilvl w:val="0"/>
          <w:numId w:val="4"/>
        </w:numPr>
        <w:tabs>
          <w:tab w:val="left" w:pos="1255"/>
          <w:tab w:val="left" w:pos="1260"/>
        </w:tabs>
        <w:autoSpaceDE w:val="0"/>
        <w:autoSpaceDN w:val="0"/>
        <w:spacing w:before="32" w:line="252" w:lineRule="auto"/>
        <w:ind w:right="356"/>
        <w:contextualSpacing w:val="0"/>
        <w:rPr>
          <w:rFonts w:asciiTheme="minorHAnsi" w:hAnsiTheme="minorHAnsi" w:cstheme="minorHAnsi"/>
          <w:color w:val="212121"/>
          <w:sz w:val="24"/>
        </w:rPr>
      </w:pPr>
      <w:r w:rsidRPr="00410157">
        <w:rPr>
          <w:rFonts w:asciiTheme="minorHAnsi" w:hAnsiTheme="minorHAnsi" w:cstheme="minorHAnsi"/>
          <w:color w:val="212121"/>
          <w:sz w:val="24"/>
        </w:rPr>
        <w:t>Capt</w:t>
      </w:r>
      <w:r w:rsidR="00B454D5" w:rsidRPr="00410157">
        <w:rPr>
          <w:rFonts w:asciiTheme="minorHAnsi" w:hAnsiTheme="minorHAnsi" w:cstheme="minorHAnsi"/>
          <w:color w:val="212121"/>
          <w:sz w:val="24"/>
        </w:rPr>
        <w:t>ure</w:t>
      </w:r>
      <w:r w:rsidR="00F35DB0" w:rsidRPr="00410157">
        <w:rPr>
          <w:rFonts w:asciiTheme="minorHAnsi" w:hAnsiTheme="minorHAnsi" w:cstheme="minorHAnsi"/>
          <w:color w:val="212121"/>
          <w:sz w:val="24"/>
        </w:rPr>
        <w:t xml:space="preserve"> g</w:t>
      </w:r>
      <w:r w:rsidR="006F7FE9" w:rsidRPr="00410157">
        <w:rPr>
          <w:rFonts w:asciiTheme="minorHAnsi" w:hAnsiTheme="minorHAnsi" w:cstheme="minorHAnsi"/>
          <w:color w:val="212121"/>
          <w:sz w:val="24"/>
        </w:rPr>
        <w:t xml:space="preserve">lobal </w:t>
      </w:r>
      <w:r w:rsidR="00A112E1" w:rsidRPr="00410157">
        <w:rPr>
          <w:rFonts w:asciiTheme="minorHAnsi" w:hAnsiTheme="minorHAnsi" w:cstheme="minorHAnsi"/>
          <w:color w:val="212121"/>
          <w:sz w:val="24"/>
        </w:rPr>
        <w:t>lessons</w:t>
      </w:r>
      <w:r w:rsidR="00C61C95" w:rsidRPr="00410157">
        <w:rPr>
          <w:rFonts w:asciiTheme="minorHAnsi" w:hAnsiTheme="minorHAnsi" w:cstheme="minorHAnsi"/>
          <w:color w:val="212121"/>
          <w:sz w:val="24"/>
        </w:rPr>
        <w:t xml:space="preserve"> of WSP licensing application </w:t>
      </w:r>
      <w:r w:rsidR="00864A56" w:rsidRPr="00410157">
        <w:rPr>
          <w:rFonts w:asciiTheme="minorHAnsi" w:hAnsiTheme="minorHAnsi" w:cstheme="minorHAnsi"/>
          <w:color w:val="212121"/>
          <w:sz w:val="24"/>
        </w:rPr>
        <w:t>processes</w:t>
      </w:r>
      <w:r w:rsidR="00C61C95" w:rsidRPr="00410157">
        <w:rPr>
          <w:rFonts w:asciiTheme="minorHAnsi" w:hAnsiTheme="minorHAnsi" w:cstheme="minorHAnsi"/>
          <w:color w:val="212121"/>
          <w:sz w:val="24"/>
        </w:rPr>
        <w:t xml:space="preserve"> and their regulation</w:t>
      </w:r>
      <w:r w:rsidR="00A112E1" w:rsidRPr="00410157">
        <w:rPr>
          <w:rFonts w:asciiTheme="minorHAnsi" w:hAnsiTheme="minorHAnsi" w:cstheme="minorHAnsi"/>
          <w:color w:val="212121"/>
          <w:sz w:val="24"/>
        </w:rPr>
        <w:t xml:space="preserve"> of relevance to South Africa.</w:t>
      </w:r>
    </w:p>
    <w:p w14:paraId="2F69A3F9" w14:textId="7E36B8F4" w:rsidR="004B02B1" w:rsidRPr="00410157" w:rsidRDefault="00F34BA8" w:rsidP="00864A56">
      <w:pPr>
        <w:pStyle w:val="ListParagraph"/>
        <w:widowControl w:val="0"/>
        <w:numPr>
          <w:ilvl w:val="0"/>
          <w:numId w:val="4"/>
        </w:numPr>
        <w:tabs>
          <w:tab w:val="left" w:pos="1255"/>
          <w:tab w:val="left" w:pos="1260"/>
        </w:tabs>
        <w:autoSpaceDE w:val="0"/>
        <w:autoSpaceDN w:val="0"/>
        <w:spacing w:before="32" w:line="252" w:lineRule="auto"/>
        <w:ind w:right="356"/>
        <w:contextualSpacing w:val="0"/>
        <w:rPr>
          <w:rFonts w:asciiTheme="minorHAnsi" w:hAnsiTheme="minorHAnsi" w:cstheme="minorHAnsi"/>
          <w:color w:val="212121"/>
          <w:sz w:val="24"/>
        </w:rPr>
      </w:pPr>
      <w:r w:rsidRPr="00410157">
        <w:rPr>
          <w:rFonts w:asciiTheme="minorHAnsi" w:hAnsiTheme="minorHAnsi" w:cstheme="minorHAnsi"/>
          <w:color w:val="212121"/>
          <w:sz w:val="24"/>
        </w:rPr>
        <w:t>Development of</w:t>
      </w:r>
      <w:r w:rsidRPr="00410157">
        <w:rPr>
          <w:rFonts w:asciiTheme="minorHAnsi" w:hAnsiTheme="minorHAnsi" w:cstheme="minorHAnsi"/>
          <w:color w:val="212121"/>
          <w:spacing w:val="-3"/>
          <w:sz w:val="24"/>
        </w:rPr>
        <w:t xml:space="preserve"> </w:t>
      </w:r>
      <w:r w:rsidRPr="00410157">
        <w:rPr>
          <w:rFonts w:asciiTheme="minorHAnsi" w:hAnsiTheme="minorHAnsi" w:cstheme="minorHAnsi"/>
          <w:color w:val="212121"/>
          <w:sz w:val="24"/>
        </w:rPr>
        <w:t>a</w:t>
      </w:r>
      <w:r w:rsidRPr="00410157">
        <w:rPr>
          <w:rFonts w:asciiTheme="minorHAnsi" w:hAnsiTheme="minorHAnsi" w:cstheme="minorHAnsi"/>
          <w:color w:val="212121"/>
          <w:spacing w:val="-1"/>
          <w:sz w:val="24"/>
        </w:rPr>
        <w:t xml:space="preserve"> </w:t>
      </w:r>
      <w:r w:rsidRPr="00410157">
        <w:rPr>
          <w:rFonts w:asciiTheme="minorHAnsi" w:hAnsiTheme="minorHAnsi" w:cstheme="minorHAnsi"/>
          <w:color w:val="212121"/>
          <w:sz w:val="24"/>
        </w:rPr>
        <w:t>framework</w:t>
      </w:r>
      <w:r w:rsidR="00B75C05">
        <w:rPr>
          <w:rFonts w:asciiTheme="minorHAnsi" w:hAnsiTheme="minorHAnsi" w:cstheme="minorHAnsi"/>
          <w:color w:val="212121"/>
          <w:sz w:val="24"/>
        </w:rPr>
        <w:t xml:space="preserve"> the licensing system and</w:t>
      </w:r>
      <w:r w:rsidRPr="00410157">
        <w:rPr>
          <w:rFonts w:asciiTheme="minorHAnsi" w:hAnsiTheme="minorHAnsi" w:cstheme="minorHAnsi"/>
          <w:color w:val="212121"/>
          <w:sz w:val="24"/>
        </w:rPr>
        <w:t xml:space="preserve"> for</w:t>
      </w:r>
      <w:r w:rsidRPr="00410157">
        <w:rPr>
          <w:rFonts w:asciiTheme="minorHAnsi" w:hAnsiTheme="minorHAnsi" w:cstheme="minorHAnsi"/>
          <w:color w:val="212121"/>
          <w:spacing w:val="-1"/>
          <w:sz w:val="24"/>
        </w:rPr>
        <w:t xml:space="preserve"> </w:t>
      </w:r>
      <w:r w:rsidRPr="00410157">
        <w:rPr>
          <w:rFonts w:asciiTheme="minorHAnsi" w:hAnsiTheme="minorHAnsi" w:cstheme="minorHAnsi"/>
          <w:color w:val="212121"/>
          <w:sz w:val="24"/>
        </w:rPr>
        <w:t>the</w:t>
      </w:r>
      <w:r w:rsidRPr="00410157">
        <w:rPr>
          <w:rFonts w:asciiTheme="minorHAnsi" w:hAnsiTheme="minorHAnsi" w:cstheme="minorHAnsi"/>
          <w:color w:val="212121"/>
          <w:spacing w:val="-5"/>
          <w:sz w:val="24"/>
        </w:rPr>
        <w:t xml:space="preserve"> </w:t>
      </w:r>
      <w:r w:rsidRPr="00410157">
        <w:rPr>
          <w:rFonts w:asciiTheme="minorHAnsi" w:hAnsiTheme="minorHAnsi" w:cstheme="minorHAnsi"/>
          <w:color w:val="212121"/>
          <w:sz w:val="24"/>
        </w:rPr>
        <w:t>requirements for</w:t>
      </w:r>
      <w:r w:rsidRPr="00410157">
        <w:rPr>
          <w:rFonts w:asciiTheme="minorHAnsi" w:hAnsiTheme="minorHAnsi" w:cstheme="minorHAnsi"/>
          <w:color w:val="212121"/>
          <w:spacing w:val="-5"/>
          <w:sz w:val="24"/>
        </w:rPr>
        <w:t xml:space="preserve"> </w:t>
      </w:r>
      <w:r w:rsidR="006608C7" w:rsidRPr="00410157">
        <w:rPr>
          <w:rFonts w:asciiTheme="minorHAnsi" w:hAnsiTheme="minorHAnsi" w:cstheme="minorHAnsi"/>
          <w:color w:val="212121"/>
          <w:spacing w:val="-5"/>
          <w:sz w:val="24"/>
        </w:rPr>
        <w:t>licen</w:t>
      </w:r>
      <w:r w:rsidR="001D34AE" w:rsidRPr="00410157">
        <w:rPr>
          <w:rFonts w:asciiTheme="minorHAnsi" w:hAnsiTheme="minorHAnsi" w:cstheme="minorHAnsi"/>
          <w:color w:val="212121"/>
          <w:spacing w:val="-5"/>
          <w:sz w:val="24"/>
        </w:rPr>
        <w:t>s</w:t>
      </w:r>
      <w:r w:rsidR="006608C7" w:rsidRPr="00410157">
        <w:rPr>
          <w:rFonts w:asciiTheme="minorHAnsi" w:hAnsiTheme="minorHAnsi" w:cstheme="minorHAnsi"/>
          <w:color w:val="212121"/>
          <w:spacing w:val="-5"/>
          <w:sz w:val="24"/>
        </w:rPr>
        <w:t xml:space="preserve">e </w:t>
      </w:r>
      <w:r w:rsidRPr="00410157">
        <w:rPr>
          <w:rFonts w:asciiTheme="minorHAnsi" w:hAnsiTheme="minorHAnsi" w:cstheme="minorHAnsi"/>
          <w:color w:val="212121"/>
          <w:sz w:val="24"/>
        </w:rPr>
        <w:t>application</w:t>
      </w:r>
      <w:r w:rsidR="00B75C05">
        <w:rPr>
          <w:rFonts w:asciiTheme="minorHAnsi" w:hAnsiTheme="minorHAnsi" w:cstheme="minorHAnsi"/>
          <w:color w:val="212121"/>
          <w:sz w:val="24"/>
        </w:rPr>
        <w:t>s</w:t>
      </w:r>
    </w:p>
    <w:p w14:paraId="389E239D" w14:textId="378219B0" w:rsidR="004B02B1" w:rsidRPr="00410157" w:rsidRDefault="00F34BA8" w:rsidP="00FF372B">
      <w:pPr>
        <w:pStyle w:val="ListParagraph"/>
        <w:widowControl w:val="0"/>
        <w:numPr>
          <w:ilvl w:val="1"/>
          <w:numId w:val="7"/>
        </w:numPr>
        <w:tabs>
          <w:tab w:val="left" w:pos="1255"/>
          <w:tab w:val="left" w:pos="1260"/>
        </w:tabs>
        <w:autoSpaceDE w:val="0"/>
        <w:autoSpaceDN w:val="0"/>
        <w:spacing w:before="32" w:line="252" w:lineRule="auto"/>
        <w:ind w:left="993" w:right="356"/>
        <w:contextualSpacing w:val="0"/>
        <w:rPr>
          <w:rFonts w:asciiTheme="minorHAnsi" w:hAnsiTheme="minorHAnsi" w:cstheme="minorHAnsi"/>
          <w:color w:val="212121"/>
          <w:sz w:val="24"/>
        </w:rPr>
      </w:pPr>
      <w:r w:rsidRPr="00410157">
        <w:rPr>
          <w:rFonts w:asciiTheme="minorHAnsi" w:hAnsiTheme="minorHAnsi" w:cstheme="minorHAnsi"/>
          <w:color w:val="212121"/>
          <w:sz w:val="24"/>
        </w:rPr>
        <w:t>including differentiat</w:t>
      </w:r>
      <w:r w:rsidR="00B75C05">
        <w:rPr>
          <w:rFonts w:asciiTheme="minorHAnsi" w:hAnsiTheme="minorHAnsi" w:cstheme="minorHAnsi"/>
          <w:color w:val="212121"/>
          <w:sz w:val="24"/>
        </w:rPr>
        <w:t>ed</w:t>
      </w:r>
      <w:r w:rsidRPr="00410157">
        <w:rPr>
          <w:rFonts w:asciiTheme="minorHAnsi" w:hAnsiTheme="minorHAnsi" w:cstheme="minorHAnsi"/>
          <w:color w:val="212121"/>
          <w:sz w:val="24"/>
        </w:rPr>
        <w:t xml:space="preserve"> categories </w:t>
      </w:r>
      <w:r w:rsidR="00B75C05">
        <w:rPr>
          <w:rFonts w:asciiTheme="minorHAnsi" w:hAnsiTheme="minorHAnsi" w:cstheme="minorHAnsi"/>
          <w:color w:val="212121"/>
          <w:sz w:val="24"/>
        </w:rPr>
        <w:t xml:space="preserve">of licenses if necessary </w:t>
      </w:r>
    </w:p>
    <w:p w14:paraId="411F17EE" w14:textId="6F748D5D" w:rsidR="00716863" w:rsidRPr="00410157" w:rsidRDefault="00716863" w:rsidP="00FF372B">
      <w:pPr>
        <w:pStyle w:val="ListParagraph"/>
        <w:widowControl w:val="0"/>
        <w:numPr>
          <w:ilvl w:val="1"/>
          <w:numId w:val="7"/>
        </w:numPr>
        <w:tabs>
          <w:tab w:val="left" w:pos="1347"/>
          <w:tab w:val="left" w:pos="1349"/>
        </w:tabs>
        <w:autoSpaceDE w:val="0"/>
        <w:autoSpaceDN w:val="0"/>
        <w:spacing w:before="27" w:line="252" w:lineRule="auto"/>
        <w:ind w:left="993" w:right="265"/>
        <w:contextualSpacing w:val="0"/>
        <w:jc w:val="left"/>
        <w:rPr>
          <w:rFonts w:asciiTheme="minorHAnsi" w:hAnsiTheme="minorHAnsi" w:cstheme="minorHAnsi"/>
          <w:color w:val="232323"/>
          <w:sz w:val="24"/>
        </w:rPr>
      </w:pPr>
      <w:r w:rsidRPr="00410157">
        <w:rPr>
          <w:rFonts w:asciiTheme="minorHAnsi" w:hAnsiTheme="minorHAnsi" w:cstheme="minorHAnsi"/>
          <w:color w:val="232323"/>
          <w:sz w:val="24"/>
        </w:rPr>
        <w:t>Minimum</w:t>
      </w:r>
      <w:r w:rsidRPr="00410157">
        <w:rPr>
          <w:rFonts w:asciiTheme="minorHAnsi" w:hAnsiTheme="minorHAnsi" w:cstheme="minorHAnsi"/>
          <w:color w:val="232323"/>
          <w:spacing w:val="39"/>
          <w:sz w:val="24"/>
        </w:rPr>
        <w:t xml:space="preserve"> </w:t>
      </w:r>
      <w:r w:rsidRPr="00410157">
        <w:rPr>
          <w:rFonts w:asciiTheme="minorHAnsi" w:hAnsiTheme="minorHAnsi" w:cstheme="minorHAnsi"/>
          <w:color w:val="232323"/>
          <w:sz w:val="24"/>
        </w:rPr>
        <w:t>information</w:t>
      </w:r>
      <w:r w:rsidRPr="00410157">
        <w:rPr>
          <w:rFonts w:asciiTheme="minorHAnsi" w:hAnsiTheme="minorHAnsi" w:cstheme="minorHAnsi"/>
          <w:color w:val="232323"/>
          <w:spacing w:val="29"/>
          <w:sz w:val="24"/>
        </w:rPr>
        <w:t xml:space="preserve"> </w:t>
      </w:r>
      <w:r w:rsidRPr="00410157">
        <w:rPr>
          <w:rFonts w:asciiTheme="minorHAnsi" w:hAnsiTheme="minorHAnsi" w:cstheme="minorHAnsi"/>
          <w:color w:val="232323"/>
          <w:sz w:val="24"/>
        </w:rPr>
        <w:t>and threshold</w:t>
      </w:r>
      <w:r w:rsidRPr="00410157">
        <w:rPr>
          <w:rFonts w:asciiTheme="minorHAnsi" w:hAnsiTheme="minorHAnsi" w:cstheme="minorHAnsi"/>
          <w:color w:val="232323"/>
          <w:spacing w:val="29"/>
          <w:sz w:val="24"/>
        </w:rPr>
        <w:t xml:space="preserve"> </w:t>
      </w:r>
      <w:r w:rsidRPr="00410157">
        <w:rPr>
          <w:rFonts w:asciiTheme="minorHAnsi" w:hAnsiTheme="minorHAnsi" w:cstheme="minorHAnsi"/>
          <w:color w:val="232323"/>
          <w:sz w:val="24"/>
        </w:rPr>
        <w:t>requirements</w:t>
      </w:r>
      <w:r w:rsidRPr="00410157">
        <w:rPr>
          <w:rFonts w:asciiTheme="minorHAnsi" w:hAnsiTheme="minorHAnsi" w:cstheme="minorHAnsi"/>
          <w:color w:val="232323"/>
          <w:spacing w:val="34"/>
          <w:sz w:val="24"/>
        </w:rPr>
        <w:t xml:space="preserve"> </w:t>
      </w:r>
      <w:r w:rsidRPr="00410157">
        <w:rPr>
          <w:rFonts w:asciiTheme="minorHAnsi" w:hAnsiTheme="minorHAnsi" w:cstheme="minorHAnsi"/>
          <w:color w:val="232323"/>
          <w:sz w:val="24"/>
        </w:rPr>
        <w:t>for each category</w:t>
      </w:r>
      <w:r w:rsidRPr="00410157">
        <w:rPr>
          <w:rFonts w:asciiTheme="minorHAnsi" w:hAnsiTheme="minorHAnsi" w:cstheme="minorHAnsi"/>
          <w:color w:val="232323"/>
          <w:spacing w:val="40"/>
          <w:sz w:val="24"/>
        </w:rPr>
        <w:t xml:space="preserve"> </w:t>
      </w:r>
      <w:r w:rsidRPr="00410157">
        <w:rPr>
          <w:rFonts w:asciiTheme="minorHAnsi" w:hAnsiTheme="minorHAnsi" w:cstheme="minorHAnsi"/>
          <w:color w:val="232323"/>
          <w:sz w:val="24"/>
        </w:rPr>
        <w:t>of licensing of Water Service Providers (WSPs)</w:t>
      </w:r>
    </w:p>
    <w:p w14:paraId="084DA600" w14:textId="5633B576" w:rsidR="004B02B1" w:rsidRPr="00410157" w:rsidRDefault="001D34AE" w:rsidP="00FF372B">
      <w:pPr>
        <w:pStyle w:val="ListParagraph"/>
        <w:widowControl w:val="0"/>
        <w:numPr>
          <w:ilvl w:val="1"/>
          <w:numId w:val="7"/>
        </w:numPr>
        <w:tabs>
          <w:tab w:val="left" w:pos="1255"/>
          <w:tab w:val="left" w:pos="1260"/>
        </w:tabs>
        <w:autoSpaceDE w:val="0"/>
        <w:autoSpaceDN w:val="0"/>
        <w:spacing w:before="32" w:line="252" w:lineRule="auto"/>
        <w:ind w:left="993" w:right="356"/>
        <w:contextualSpacing w:val="0"/>
        <w:rPr>
          <w:rFonts w:asciiTheme="minorHAnsi" w:hAnsiTheme="minorHAnsi" w:cstheme="minorHAnsi"/>
          <w:color w:val="212121"/>
          <w:sz w:val="24"/>
        </w:rPr>
      </w:pPr>
      <w:r w:rsidRPr="00410157">
        <w:rPr>
          <w:rFonts w:asciiTheme="minorHAnsi" w:hAnsiTheme="minorHAnsi" w:cstheme="minorHAnsi"/>
          <w:color w:val="212121"/>
          <w:spacing w:val="-4"/>
          <w:sz w:val="24"/>
        </w:rPr>
        <w:t xml:space="preserve">conditions for </w:t>
      </w:r>
      <w:r w:rsidR="00FF372B" w:rsidRPr="00410157">
        <w:rPr>
          <w:rFonts w:asciiTheme="minorHAnsi" w:hAnsiTheme="minorHAnsi" w:cstheme="minorHAnsi"/>
          <w:color w:val="212121"/>
          <w:spacing w:val="-4"/>
          <w:sz w:val="24"/>
        </w:rPr>
        <w:t xml:space="preserve">each category of </w:t>
      </w:r>
      <w:r w:rsidRPr="00410157">
        <w:rPr>
          <w:rFonts w:asciiTheme="minorHAnsi" w:hAnsiTheme="minorHAnsi" w:cstheme="minorHAnsi"/>
          <w:color w:val="212121"/>
          <w:spacing w:val="-4"/>
          <w:sz w:val="24"/>
        </w:rPr>
        <w:t>licensing</w:t>
      </w:r>
    </w:p>
    <w:p w14:paraId="090FB599" w14:textId="77777777" w:rsidR="00DB1568" w:rsidRPr="00410157" w:rsidRDefault="00F34BA8" w:rsidP="00FF372B">
      <w:pPr>
        <w:pStyle w:val="ListParagraph"/>
        <w:widowControl w:val="0"/>
        <w:numPr>
          <w:ilvl w:val="1"/>
          <w:numId w:val="7"/>
        </w:numPr>
        <w:tabs>
          <w:tab w:val="left" w:pos="1255"/>
          <w:tab w:val="left" w:pos="1260"/>
        </w:tabs>
        <w:autoSpaceDE w:val="0"/>
        <w:autoSpaceDN w:val="0"/>
        <w:spacing w:before="32" w:line="252" w:lineRule="auto"/>
        <w:ind w:left="993" w:right="356"/>
        <w:contextualSpacing w:val="0"/>
        <w:rPr>
          <w:rFonts w:asciiTheme="minorHAnsi" w:hAnsiTheme="minorHAnsi" w:cstheme="minorHAnsi"/>
          <w:color w:val="212121"/>
          <w:sz w:val="24"/>
        </w:rPr>
      </w:pPr>
      <w:r w:rsidRPr="00410157">
        <w:rPr>
          <w:rFonts w:asciiTheme="minorHAnsi" w:hAnsiTheme="minorHAnsi" w:cstheme="minorHAnsi"/>
          <w:color w:val="212121"/>
          <w:sz w:val="24"/>
        </w:rPr>
        <w:t>monitoring and</w:t>
      </w:r>
      <w:r w:rsidRPr="00410157">
        <w:rPr>
          <w:rFonts w:asciiTheme="minorHAnsi" w:hAnsiTheme="minorHAnsi" w:cstheme="minorHAnsi"/>
          <w:color w:val="212121"/>
          <w:spacing w:val="-10"/>
          <w:sz w:val="24"/>
        </w:rPr>
        <w:t xml:space="preserve"> </w:t>
      </w:r>
      <w:r w:rsidRPr="00410157">
        <w:rPr>
          <w:rFonts w:asciiTheme="minorHAnsi" w:hAnsiTheme="minorHAnsi" w:cstheme="minorHAnsi"/>
          <w:color w:val="212121"/>
          <w:sz w:val="24"/>
        </w:rPr>
        <w:t>enforcement</w:t>
      </w:r>
    </w:p>
    <w:p w14:paraId="049D9010" w14:textId="49E7A487" w:rsidR="00F34BA8" w:rsidRPr="00BD7123" w:rsidRDefault="00FF372B" w:rsidP="0097621F">
      <w:pPr>
        <w:pStyle w:val="ListParagraph"/>
        <w:widowControl w:val="0"/>
        <w:numPr>
          <w:ilvl w:val="0"/>
          <w:numId w:val="4"/>
        </w:numPr>
        <w:tabs>
          <w:tab w:val="left" w:pos="1257"/>
        </w:tabs>
        <w:autoSpaceDE w:val="0"/>
        <w:autoSpaceDN w:val="0"/>
        <w:spacing w:before="18" w:line="240" w:lineRule="auto"/>
        <w:ind w:right="356"/>
        <w:contextualSpacing w:val="0"/>
        <w:rPr>
          <w:rFonts w:asciiTheme="minorHAnsi" w:hAnsiTheme="minorHAnsi" w:cstheme="minorHAnsi"/>
          <w:color w:val="212121"/>
          <w:sz w:val="24"/>
        </w:rPr>
      </w:pPr>
      <w:r w:rsidRPr="00BD7123">
        <w:rPr>
          <w:rFonts w:asciiTheme="minorHAnsi" w:hAnsiTheme="minorHAnsi" w:cstheme="minorHAnsi"/>
          <w:color w:val="212121"/>
          <w:sz w:val="24"/>
        </w:rPr>
        <w:t>suspension</w:t>
      </w:r>
      <w:r w:rsidR="00F34BA8" w:rsidRPr="00BD7123">
        <w:rPr>
          <w:rFonts w:asciiTheme="minorHAnsi" w:hAnsiTheme="minorHAnsi" w:cstheme="minorHAnsi"/>
          <w:color w:val="212121"/>
          <w:sz w:val="24"/>
        </w:rPr>
        <w:t xml:space="preserve"> or withdrawal and</w:t>
      </w:r>
      <w:r w:rsidR="00F34BA8" w:rsidRPr="00BD7123">
        <w:rPr>
          <w:rFonts w:asciiTheme="minorHAnsi" w:hAnsiTheme="minorHAnsi" w:cstheme="minorHAnsi"/>
          <w:color w:val="212121"/>
          <w:spacing w:val="-5"/>
          <w:sz w:val="24"/>
        </w:rPr>
        <w:t xml:space="preserve"> </w:t>
      </w:r>
      <w:r w:rsidR="00F34BA8" w:rsidRPr="00BD7123">
        <w:rPr>
          <w:rFonts w:asciiTheme="minorHAnsi" w:hAnsiTheme="minorHAnsi" w:cstheme="minorHAnsi"/>
          <w:color w:val="212121"/>
          <w:sz w:val="24"/>
        </w:rPr>
        <w:t>renewal of operating licenses</w:t>
      </w:r>
      <w:r w:rsidR="00E3176B" w:rsidRPr="00BD7123">
        <w:rPr>
          <w:rFonts w:asciiTheme="minorHAnsi" w:hAnsiTheme="minorHAnsi" w:cstheme="minorHAnsi"/>
          <w:color w:val="212121"/>
          <w:sz w:val="24"/>
        </w:rPr>
        <w:t xml:space="preserve"> Develop the </w:t>
      </w:r>
      <w:r w:rsidR="00F34BA8" w:rsidRPr="00BD7123">
        <w:rPr>
          <w:rFonts w:asciiTheme="minorHAnsi" w:hAnsiTheme="minorHAnsi" w:cstheme="minorHAnsi"/>
          <w:color w:val="212121"/>
          <w:sz w:val="24"/>
        </w:rPr>
        <w:t>license process</w:t>
      </w:r>
      <w:r w:rsidR="00BF3002" w:rsidRPr="00BD7123">
        <w:rPr>
          <w:rFonts w:asciiTheme="minorHAnsi" w:hAnsiTheme="minorHAnsi" w:cstheme="minorHAnsi"/>
          <w:color w:val="212121"/>
          <w:sz w:val="24"/>
        </w:rPr>
        <w:t xml:space="preserve"> guidelines</w:t>
      </w:r>
      <w:r w:rsidR="00F34BA8" w:rsidRPr="00BD7123">
        <w:rPr>
          <w:rFonts w:asciiTheme="minorHAnsi" w:hAnsiTheme="minorHAnsi" w:cstheme="minorHAnsi"/>
          <w:color w:val="212121"/>
          <w:spacing w:val="1"/>
          <w:sz w:val="24"/>
        </w:rPr>
        <w:t xml:space="preserve"> </w:t>
      </w:r>
      <w:r w:rsidR="00F34BA8" w:rsidRPr="00BD7123">
        <w:rPr>
          <w:rFonts w:asciiTheme="minorHAnsi" w:hAnsiTheme="minorHAnsi" w:cstheme="minorHAnsi"/>
          <w:color w:val="212121"/>
          <w:sz w:val="24"/>
        </w:rPr>
        <w:t>based</w:t>
      </w:r>
      <w:r w:rsidR="00F34BA8" w:rsidRPr="00BD7123">
        <w:rPr>
          <w:rFonts w:asciiTheme="minorHAnsi" w:hAnsiTheme="minorHAnsi" w:cstheme="minorHAnsi"/>
          <w:color w:val="212121"/>
          <w:spacing w:val="-1"/>
          <w:sz w:val="24"/>
        </w:rPr>
        <w:t xml:space="preserve"> </w:t>
      </w:r>
      <w:r w:rsidR="00F34BA8" w:rsidRPr="00BD7123">
        <w:rPr>
          <w:rFonts w:asciiTheme="minorHAnsi" w:hAnsiTheme="minorHAnsi" w:cstheme="minorHAnsi"/>
          <w:color w:val="212121"/>
          <w:sz w:val="24"/>
        </w:rPr>
        <w:t>on</w:t>
      </w:r>
      <w:r w:rsidR="00F34BA8" w:rsidRPr="00BD7123">
        <w:rPr>
          <w:rFonts w:asciiTheme="minorHAnsi" w:hAnsiTheme="minorHAnsi" w:cstheme="minorHAnsi"/>
          <w:color w:val="212121"/>
          <w:spacing w:val="-4"/>
          <w:sz w:val="24"/>
        </w:rPr>
        <w:t xml:space="preserve"> </w:t>
      </w:r>
      <w:r w:rsidR="00F34BA8" w:rsidRPr="00BD7123">
        <w:rPr>
          <w:rFonts w:asciiTheme="minorHAnsi" w:hAnsiTheme="minorHAnsi" w:cstheme="minorHAnsi"/>
          <w:color w:val="212121"/>
          <w:sz w:val="24"/>
        </w:rPr>
        <w:t>the</w:t>
      </w:r>
      <w:r w:rsidR="00F34BA8" w:rsidRPr="00BD7123">
        <w:rPr>
          <w:rFonts w:asciiTheme="minorHAnsi" w:hAnsiTheme="minorHAnsi" w:cstheme="minorHAnsi"/>
          <w:color w:val="212121"/>
          <w:spacing w:val="-1"/>
          <w:sz w:val="24"/>
        </w:rPr>
        <w:t xml:space="preserve"> </w:t>
      </w:r>
      <w:r w:rsidR="00F34BA8" w:rsidRPr="00BD7123">
        <w:rPr>
          <w:rFonts w:asciiTheme="minorHAnsi" w:hAnsiTheme="minorHAnsi" w:cstheme="minorHAnsi"/>
          <w:color w:val="212121"/>
          <w:spacing w:val="-2"/>
          <w:sz w:val="24"/>
        </w:rPr>
        <w:t>framework</w:t>
      </w:r>
    </w:p>
    <w:p w14:paraId="511DF7F1" w14:textId="7C213129" w:rsidR="00682401" w:rsidRPr="00410157" w:rsidRDefault="00682401" w:rsidP="00DB1568">
      <w:pPr>
        <w:pStyle w:val="ListParagraph"/>
        <w:widowControl w:val="0"/>
        <w:numPr>
          <w:ilvl w:val="0"/>
          <w:numId w:val="4"/>
        </w:numPr>
        <w:tabs>
          <w:tab w:val="left" w:pos="1310"/>
          <w:tab w:val="left" w:pos="1319"/>
        </w:tabs>
        <w:autoSpaceDE w:val="0"/>
        <w:autoSpaceDN w:val="0"/>
        <w:spacing w:before="80" w:line="256" w:lineRule="auto"/>
        <w:ind w:right="311"/>
        <w:contextualSpacing w:val="0"/>
        <w:rPr>
          <w:rFonts w:asciiTheme="minorHAnsi" w:hAnsiTheme="minorHAnsi" w:cstheme="minorHAnsi"/>
          <w:color w:val="232323"/>
          <w:sz w:val="24"/>
        </w:rPr>
      </w:pPr>
      <w:r w:rsidRPr="00410157">
        <w:rPr>
          <w:rFonts w:asciiTheme="minorHAnsi" w:hAnsiTheme="minorHAnsi" w:cstheme="minorHAnsi"/>
          <w:color w:val="232323"/>
          <w:sz w:val="24"/>
        </w:rPr>
        <w:t>Develop and establish criteria and</w:t>
      </w:r>
      <w:r w:rsidRPr="00410157">
        <w:rPr>
          <w:rFonts w:asciiTheme="minorHAnsi" w:hAnsiTheme="minorHAnsi" w:cstheme="minorHAnsi"/>
          <w:color w:val="232323"/>
          <w:spacing w:val="-3"/>
          <w:sz w:val="24"/>
        </w:rPr>
        <w:t xml:space="preserve"> </w:t>
      </w:r>
      <w:r w:rsidRPr="00410157">
        <w:rPr>
          <w:rFonts w:asciiTheme="minorHAnsi" w:hAnsiTheme="minorHAnsi" w:cstheme="minorHAnsi"/>
          <w:color w:val="232323"/>
          <w:sz w:val="24"/>
        </w:rPr>
        <w:t>process for assessment and evaluation of licensing applications and information submitted</w:t>
      </w:r>
      <w:r w:rsidR="00FA7637" w:rsidRPr="00410157">
        <w:rPr>
          <w:rFonts w:asciiTheme="minorHAnsi" w:hAnsiTheme="minorHAnsi" w:cstheme="minorHAnsi"/>
          <w:color w:val="232323"/>
          <w:sz w:val="24"/>
        </w:rPr>
        <w:t>.</w:t>
      </w:r>
    </w:p>
    <w:p w14:paraId="58038EEF" w14:textId="23410F5B" w:rsidR="000F1DED" w:rsidRPr="00410157" w:rsidRDefault="00F34BA8" w:rsidP="004E1111">
      <w:pPr>
        <w:pStyle w:val="ListParagraph"/>
        <w:widowControl w:val="0"/>
        <w:numPr>
          <w:ilvl w:val="0"/>
          <w:numId w:val="4"/>
        </w:numPr>
        <w:tabs>
          <w:tab w:val="left" w:pos="1304"/>
          <w:tab w:val="left" w:pos="1310"/>
        </w:tabs>
        <w:autoSpaceDE w:val="0"/>
        <w:autoSpaceDN w:val="0"/>
        <w:spacing w:before="17" w:line="256" w:lineRule="auto"/>
        <w:ind w:right="298"/>
        <w:contextualSpacing w:val="0"/>
        <w:rPr>
          <w:rFonts w:asciiTheme="minorHAnsi" w:hAnsiTheme="minorHAnsi" w:cstheme="minorHAnsi"/>
          <w:color w:val="232323"/>
          <w:sz w:val="24"/>
        </w:rPr>
      </w:pPr>
      <w:r w:rsidRPr="00410157">
        <w:rPr>
          <w:rFonts w:asciiTheme="minorHAnsi" w:hAnsiTheme="minorHAnsi" w:cstheme="minorHAnsi"/>
          <w:noProof/>
          <w:sz w:val="24"/>
        </w:rPr>
        <mc:AlternateContent>
          <mc:Choice Requires="wps">
            <w:drawing>
              <wp:anchor distT="0" distB="0" distL="0" distR="0" simplePos="0" relativeHeight="251659264" behindDoc="0" locked="0" layoutInCell="1" allowOverlap="1" wp14:anchorId="1131678F" wp14:editId="2F5E82FC">
                <wp:simplePos x="0" y="0"/>
                <wp:positionH relativeFrom="page">
                  <wp:posOffset>36627</wp:posOffset>
                </wp:positionH>
                <wp:positionV relativeFrom="page">
                  <wp:posOffset>10628300</wp:posOffset>
                </wp:positionV>
                <wp:extent cx="1001394"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1270"/>
                        </a:xfrm>
                        <a:custGeom>
                          <a:avLst/>
                          <a:gdLst/>
                          <a:ahLst/>
                          <a:cxnLst/>
                          <a:rect l="l" t="t" r="r" b="b"/>
                          <a:pathLst>
                            <a:path w="1001394">
                              <a:moveTo>
                                <a:pt x="0" y="0"/>
                              </a:moveTo>
                              <a:lnTo>
                                <a:pt x="1001153"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58E7AC" id="Graphic 17" o:spid="_x0000_s1026" style="position:absolute;margin-left:2.9pt;margin-top:836.85pt;width:78.85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1001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" path="m,l1001153,e" filled="f" strokeweight=".1695mm">
                <v:path arrowok="t"/>
                <w10:wrap anchorx="page" anchory="page"/>
              </v:shape>
            </w:pict>
          </mc:Fallback>
        </mc:AlternateContent>
      </w:r>
      <w:r w:rsidR="001E4CAA" w:rsidRPr="00410157">
        <w:rPr>
          <w:rFonts w:asciiTheme="minorHAnsi" w:hAnsiTheme="minorHAnsi" w:cstheme="minorHAnsi"/>
          <w:color w:val="232323"/>
          <w:sz w:val="24"/>
        </w:rPr>
        <w:t xml:space="preserve">Develop guidelines on </w:t>
      </w:r>
      <w:r w:rsidR="00EE3274" w:rsidRPr="00410157">
        <w:rPr>
          <w:rFonts w:asciiTheme="minorHAnsi" w:hAnsiTheme="minorHAnsi" w:cstheme="minorHAnsi"/>
          <w:color w:val="232323"/>
          <w:sz w:val="24"/>
        </w:rPr>
        <w:t>licen</w:t>
      </w:r>
      <w:r w:rsidR="000F1DED" w:rsidRPr="00410157">
        <w:rPr>
          <w:rFonts w:asciiTheme="minorHAnsi" w:hAnsiTheme="minorHAnsi" w:cstheme="minorHAnsi"/>
          <w:color w:val="232323"/>
          <w:sz w:val="24"/>
        </w:rPr>
        <w:t>s</w:t>
      </w:r>
      <w:r w:rsidR="00EE3274" w:rsidRPr="00410157">
        <w:rPr>
          <w:rFonts w:asciiTheme="minorHAnsi" w:hAnsiTheme="minorHAnsi" w:cstheme="minorHAnsi"/>
          <w:color w:val="232323"/>
          <w:sz w:val="24"/>
        </w:rPr>
        <w:t xml:space="preserve">e </w:t>
      </w:r>
      <w:r w:rsidR="0075155E" w:rsidRPr="00410157">
        <w:rPr>
          <w:rFonts w:asciiTheme="minorHAnsi" w:hAnsiTheme="minorHAnsi" w:cstheme="minorHAnsi"/>
          <w:color w:val="232323"/>
          <w:sz w:val="24"/>
        </w:rPr>
        <w:t xml:space="preserve">review </w:t>
      </w:r>
      <w:r w:rsidR="002B1D9F">
        <w:rPr>
          <w:rFonts w:asciiTheme="minorHAnsi" w:hAnsiTheme="minorHAnsi" w:cstheme="minorHAnsi"/>
          <w:color w:val="232323"/>
          <w:sz w:val="24"/>
        </w:rPr>
        <w:t xml:space="preserve">processes </w:t>
      </w:r>
      <w:r w:rsidR="001E4CAA" w:rsidRPr="00410157">
        <w:rPr>
          <w:rFonts w:asciiTheme="minorHAnsi" w:hAnsiTheme="minorHAnsi" w:cstheme="minorHAnsi"/>
          <w:color w:val="232323"/>
          <w:sz w:val="24"/>
        </w:rPr>
        <w:t>in line with the condition requirements</w:t>
      </w:r>
      <w:r w:rsidR="00FF372B" w:rsidRPr="00410157">
        <w:rPr>
          <w:rFonts w:asciiTheme="minorHAnsi" w:hAnsiTheme="minorHAnsi" w:cstheme="minorHAnsi"/>
          <w:color w:val="232323"/>
          <w:sz w:val="24"/>
        </w:rPr>
        <w:t xml:space="preserve"> (including suitable frequency)</w:t>
      </w:r>
      <w:r w:rsidR="000F1DED" w:rsidRPr="00410157">
        <w:rPr>
          <w:rFonts w:asciiTheme="minorHAnsi" w:hAnsiTheme="minorHAnsi" w:cstheme="minorHAnsi"/>
          <w:color w:val="232323"/>
          <w:sz w:val="24"/>
        </w:rPr>
        <w:t>.</w:t>
      </w:r>
    </w:p>
    <w:p w14:paraId="54884876" w14:textId="763B91D8" w:rsidR="00545C3A" w:rsidRPr="00410157" w:rsidRDefault="00545C3A" w:rsidP="00410157">
      <w:pPr>
        <w:pStyle w:val="ListParagraph"/>
        <w:widowControl w:val="0"/>
        <w:numPr>
          <w:ilvl w:val="1"/>
          <w:numId w:val="4"/>
        </w:numPr>
        <w:tabs>
          <w:tab w:val="left" w:pos="993"/>
        </w:tabs>
        <w:autoSpaceDE w:val="0"/>
        <w:autoSpaceDN w:val="0"/>
        <w:spacing w:before="27" w:line="256" w:lineRule="auto"/>
        <w:ind w:left="993" w:right="342" w:hanging="284"/>
        <w:contextualSpacing w:val="0"/>
        <w:jc w:val="left"/>
        <w:rPr>
          <w:rFonts w:asciiTheme="minorHAnsi" w:hAnsiTheme="minorHAnsi" w:cstheme="minorHAnsi"/>
          <w:color w:val="232323"/>
          <w:sz w:val="24"/>
        </w:rPr>
      </w:pPr>
      <w:r w:rsidRPr="00410157">
        <w:rPr>
          <w:rFonts w:asciiTheme="minorHAnsi" w:hAnsiTheme="minorHAnsi" w:cstheme="minorHAnsi"/>
          <w:color w:val="232323"/>
          <w:sz w:val="24"/>
        </w:rPr>
        <w:t>Ensure linkages with water services systems including Water Services Development</w:t>
      </w:r>
      <w:r w:rsidRPr="00410157">
        <w:rPr>
          <w:rFonts w:asciiTheme="minorHAnsi" w:hAnsiTheme="minorHAnsi" w:cstheme="minorHAnsi"/>
          <w:color w:val="232323"/>
          <w:spacing w:val="40"/>
          <w:sz w:val="24"/>
        </w:rPr>
        <w:t xml:space="preserve"> </w:t>
      </w:r>
      <w:r w:rsidRPr="00410157">
        <w:rPr>
          <w:rFonts w:asciiTheme="minorHAnsi" w:hAnsiTheme="minorHAnsi" w:cstheme="minorHAnsi"/>
          <w:color w:val="232323"/>
          <w:sz w:val="24"/>
        </w:rPr>
        <w:t>Plans,</w:t>
      </w:r>
      <w:r w:rsidRPr="00410157">
        <w:rPr>
          <w:rFonts w:asciiTheme="minorHAnsi" w:hAnsiTheme="minorHAnsi" w:cstheme="minorHAnsi"/>
          <w:color w:val="232323"/>
          <w:spacing w:val="40"/>
          <w:sz w:val="24"/>
        </w:rPr>
        <w:t xml:space="preserve"> </w:t>
      </w:r>
      <w:r w:rsidRPr="00410157">
        <w:rPr>
          <w:rFonts w:asciiTheme="minorHAnsi" w:hAnsiTheme="minorHAnsi" w:cstheme="minorHAnsi"/>
          <w:color w:val="232323"/>
          <w:sz w:val="24"/>
        </w:rPr>
        <w:t>Blue</w:t>
      </w:r>
      <w:r w:rsidRPr="00410157">
        <w:rPr>
          <w:rFonts w:asciiTheme="minorHAnsi" w:hAnsiTheme="minorHAnsi" w:cstheme="minorHAnsi"/>
          <w:color w:val="232323"/>
          <w:spacing w:val="40"/>
          <w:sz w:val="24"/>
        </w:rPr>
        <w:t xml:space="preserve"> </w:t>
      </w:r>
      <w:r w:rsidRPr="00410157">
        <w:rPr>
          <w:rFonts w:asciiTheme="minorHAnsi" w:hAnsiTheme="minorHAnsi" w:cstheme="minorHAnsi"/>
          <w:color w:val="232323"/>
          <w:sz w:val="24"/>
        </w:rPr>
        <w:t>Drop,</w:t>
      </w:r>
      <w:r w:rsidRPr="00410157">
        <w:rPr>
          <w:rFonts w:asciiTheme="minorHAnsi" w:hAnsiTheme="minorHAnsi" w:cstheme="minorHAnsi"/>
          <w:color w:val="232323"/>
          <w:spacing w:val="40"/>
          <w:sz w:val="24"/>
        </w:rPr>
        <w:t xml:space="preserve"> </w:t>
      </w:r>
      <w:r w:rsidRPr="00410157">
        <w:rPr>
          <w:rFonts w:asciiTheme="minorHAnsi" w:hAnsiTheme="minorHAnsi" w:cstheme="minorHAnsi"/>
          <w:color w:val="232323"/>
          <w:sz w:val="24"/>
        </w:rPr>
        <w:t>Green</w:t>
      </w:r>
      <w:r w:rsidRPr="00410157">
        <w:rPr>
          <w:rFonts w:asciiTheme="minorHAnsi" w:hAnsiTheme="minorHAnsi" w:cstheme="minorHAnsi"/>
          <w:color w:val="232323"/>
          <w:spacing w:val="40"/>
          <w:sz w:val="24"/>
        </w:rPr>
        <w:t xml:space="preserve"> </w:t>
      </w:r>
      <w:r w:rsidRPr="00410157">
        <w:rPr>
          <w:rFonts w:asciiTheme="minorHAnsi" w:hAnsiTheme="minorHAnsi" w:cstheme="minorHAnsi"/>
          <w:color w:val="232323"/>
          <w:sz w:val="24"/>
        </w:rPr>
        <w:t>Drop,</w:t>
      </w:r>
      <w:r w:rsidRPr="00410157">
        <w:rPr>
          <w:rFonts w:asciiTheme="minorHAnsi" w:hAnsiTheme="minorHAnsi" w:cstheme="minorHAnsi"/>
          <w:color w:val="232323"/>
          <w:spacing w:val="40"/>
          <w:sz w:val="24"/>
        </w:rPr>
        <w:t xml:space="preserve"> </w:t>
      </w:r>
      <w:r w:rsidRPr="00410157">
        <w:rPr>
          <w:rFonts w:asciiTheme="minorHAnsi" w:hAnsiTheme="minorHAnsi" w:cstheme="minorHAnsi"/>
          <w:color w:val="232323"/>
          <w:sz w:val="24"/>
        </w:rPr>
        <w:t>Institutional</w:t>
      </w:r>
      <w:r w:rsidRPr="00410157">
        <w:rPr>
          <w:rFonts w:asciiTheme="minorHAnsi" w:hAnsiTheme="minorHAnsi" w:cstheme="minorHAnsi"/>
          <w:color w:val="232323"/>
          <w:spacing w:val="40"/>
          <w:sz w:val="24"/>
        </w:rPr>
        <w:t xml:space="preserve"> </w:t>
      </w:r>
      <w:r w:rsidRPr="00410157">
        <w:rPr>
          <w:rFonts w:asciiTheme="minorHAnsi" w:hAnsiTheme="minorHAnsi" w:cstheme="minorHAnsi"/>
          <w:color w:val="232323"/>
          <w:sz w:val="24"/>
        </w:rPr>
        <w:t>Performance</w:t>
      </w:r>
      <w:r w:rsidRPr="00410157">
        <w:rPr>
          <w:rFonts w:asciiTheme="minorHAnsi" w:hAnsiTheme="minorHAnsi" w:cstheme="minorHAnsi"/>
          <w:color w:val="232323"/>
          <w:spacing w:val="40"/>
          <w:sz w:val="24"/>
        </w:rPr>
        <w:t xml:space="preserve"> </w:t>
      </w:r>
      <w:r w:rsidRPr="00410157">
        <w:rPr>
          <w:rFonts w:asciiTheme="minorHAnsi" w:hAnsiTheme="minorHAnsi" w:cstheme="minorHAnsi"/>
          <w:color w:val="232323"/>
          <w:sz w:val="24"/>
        </w:rPr>
        <w:t>Assessment</w:t>
      </w:r>
      <w:r w:rsidRPr="00410157">
        <w:rPr>
          <w:rFonts w:asciiTheme="minorHAnsi" w:hAnsiTheme="minorHAnsi" w:cstheme="minorHAnsi"/>
          <w:color w:val="232323"/>
          <w:spacing w:val="40"/>
          <w:sz w:val="24"/>
        </w:rPr>
        <w:t xml:space="preserve"> </w:t>
      </w:r>
      <w:r w:rsidRPr="00410157">
        <w:rPr>
          <w:rFonts w:asciiTheme="minorHAnsi" w:hAnsiTheme="minorHAnsi" w:cstheme="minorHAnsi"/>
          <w:color w:val="232323"/>
          <w:sz w:val="24"/>
        </w:rPr>
        <w:t>Programme and the No Drop</w:t>
      </w:r>
      <w:r w:rsidR="002B1D9F">
        <w:rPr>
          <w:rFonts w:asciiTheme="minorHAnsi" w:hAnsiTheme="minorHAnsi" w:cstheme="minorHAnsi"/>
          <w:color w:val="232323"/>
          <w:sz w:val="24"/>
        </w:rPr>
        <w:t>, where suitable</w:t>
      </w:r>
    </w:p>
    <w:p w14:paraId="1582FEE0" w14:textId="1C092E7F" w:rsidR="00A7140E" w:rsidRPr="00410157" w:rsidRDefault="00A7140E" w:rsidP="00410157">
      <w:pPr>
        <w:pStyle w:val="ListParagraph"/>
        <w:widowControl w:val="0"/>
        <w:numPr>
          <w:ilvl w:val="1"/>
          <w:numId w:val="4"/>
        </w:numPr>
        <w:tabs>
          <w:tab w:val="left" w:pos="993"/>
        </w:tabs>
        <w:autoSpaceDE w:val="0"/>
        <w:autoSpaceDN w:val="0"/>
        <w:spacing w:before="12" w:line="256" w:lineRule="auto"/>
        <w:ind w:left="993" w:right="316" w:hanging="284"/>
        <w:contextualSpacing w:val="0"/>
        <w:jc w:val="left"/>
        <w:rPr>
          <w:rFonts w:asciiTheme="minorHAnsi" w:hAnsiTheme="minorHAnsi" w:cstheme="minorHAnsi"/>
          <w:color w:val="232323"/>
          <w:sz w:val="24"/>
        </w:rPr>
      </w:pPr>
      <w:r w:rsidRPr="00410157">
        <w:rPr>
          <w:rFonts w:asciiTheme="minorHAnsi" w:hAnsiTheme="minorHAnsi" w:cstheme="minorHAnsi"/>
          <w:color w:val="232323"/>
          <w:sz w:val="24"/>
        </w:rPr>
        <w:t>De</w:t>
      </w:r>
      <w:r w:rsidR="00B56DBD" w:rsidRPr="00410157">
        <w:rPr>
          <w:rFonts w:asciiTheme="minorHAnsi" w:hAnsiTheme="minorHAnsi" w:cstheme="minorHAnsi"/>
          <w:color w:val="232323"/>
          <w:sz w:val="24"/>
        </w:rPr>
        <w:t>velop</w:t>
      </w:r>
      <w:r w:rsidRPr="00410157">
        <w:rPr>
          <w:rFonts w:asciiTheme="minorHAnsi" w:hAnsiTheme="minorHAnsi" w:cstheme="minorHAnsi"/>
          <w:color w:val="232323"/>
          <w:sz w:val="24"/>
        </w:rPr>
        <w:t xml:space="preserve"> standard operating procedure</w:t>
      </w:r>
      <w:r w:rsidR="002B1D9F">
        <w:rPr>
          <w:rFonts w:asciiTheme="minorHAnsi" w:hAnsiTheme="minorHAnsi" w:cstheme="minorHAnsi"/>
          <w:color w:val="232323"/>
          <w:sz w:val="24"/>
        </w:rPr>
        <w:t>s</w:t>
      </w:r>
      <w:r w:rsidRPr="00410157">
        <w:rPr>
          <w:rFonts w:asciiTheme="minorHAnsi" w:hAnsiTheme="minorHAnsi" w:cstheme="minorHAnsi"/>
          <w:color w:val="232323"/>
          <w:sz w:val="24"/>
        </w:rPr>
        <w:t xml:space="preserve"> for</w:t>
      </w:r>
      <w:r w:rsidRPr="00410157">
        <w:rPr>
          <w:rFonts w:asciiTheme="minorHAnsi" w:hAnsiTheme="minorHAnsi" w:cstheme="minorHAnsi"/>
          <w:color w:val="232323"/>
          <w:spacing w:val="-13"/>
          <w:sz w:val="24"/>
        </w:rPr>
        <w:t xml:space="preserve"> </w:t>
      </w:r>
      <w:r w:rsidRPr="00410157">
        <w:rPr>
          <w:rFonts w:asciiTheme="minorHAnsi" w:hAnsiTheme="minorHAnsi" w:cstheme="minorHAnsi"/>
          <w:color w:val="232323"/>
          <w:sz w:val="24"/>
        </w:rPr>
        <w:t>managing instances of</w:t>
      </w:r>
      <w:r w:rsidRPr="00410157">
        <w:rPr>
          <w:rFonts w:asciiTheme="minorHAnsi" w:hAnsiTheme="minorHAnsi" w:cstheme="minorHAnsi"/>
          <w:color w:val="232323"/>
          <w:spacing w:val="-6"/>
          <w:sz w:val="24"/>
        </w:rPr>
        <w:t xml:space="preserve"> </w:t>
      </w:r>
      <w:r w:rsidRPr="00410157">
        <w:rPr>
          <w:rFonts w:asciiTheme="minorHAnsi" w:hAnsiTheme="minorHAnsi" w:cstheme="minorHAnsi"/>
          <w:color w:val="232323"/>
          <w:sz w:val="24"/>
        </w:rPr>
        <w:t>non-compliance</w:t>
      </w:r>
      <w:r w:rsidRPr="00410157">
        <w:rPr>
          <w:rFonts w:asciiTheme="minorHAnsi" w:hAnsiTheme="minorHAnsi" w:cstheme="minorHAnsi"/>
          <w:color w:val="232323"/>
          <w:spacing w:val="-11"/>
          <w:sz w:val="24"/>
        </w:rPr>
        <w:t xml:space="preserve"> </w:t>
      </w:r>
      <w:r w:rsidRPr="00410157">
        <w:rPr>
          <w:rFonts w:asciiTheme="minorHAnsi" w:hAnsiTheme="minorHAnsi" w:cstheme="minorHAnsi"/>
          <w:color w:val="232323"/>
          <w:sz w:val="24"/>
        </w:rPr>
        <w:t>to</w:t>
      </w:r>
      <w:r w:rsidRPr="00410157">
        <w:rPr>
          <w:rFonts w:asciiTheme="minorHAnsi" w:hAnsiTheme="minorHAnsi" w:cstheme="minorHAnsi"/>
          <w:color w:val="232323"/>
          <w:spacing w:val="-6"/>
          <w:sz w:val="24"/>
        </w:rPr>
        <w:t xml:space="preserve"> </w:t>
      </w:r>
      <w:r w:rsidRPr="00410157">
        <w:rPr>
          <w:rFonts w:asciiTheme="minorHAnsi" w:hAnsiTheme="minorHAnsi" w:cstheme="minorHAnsi"/>
          <w:color w:val="232323"/>
          <w:sz w:val="24"/>
        </w:rPr>
        <w:t>Water Services Amendment</w:t>
      </w:r>
      <w:r w:rsidRPr="00410157">
        <w:rPr>
          <w:rFonts w:asciiTheme="minorHAnsi" w:hAnsiTheme="minorHAnsi" w:cstheme="minorHAnsi"/>
          <w:color w:val="232323"/>
          <w:spacing w:val="40"/>
          <w:sz w:val="24"/>
        </w:rPr>
        <w:t xml:space="preserve"> </w:t>
      </w:r>
      <w:r w:rsidRPr="00410157">
        <w:rPr>
          <w:rFonts w:asciiTheme="minorHAnsi" w:hAnsiTheme="minorHAnsi" w:cstheme="minorHAnsi"/>
          <w:color w:val="232323"/>
          <w:sz w:val="24"/>
        </w:rPr>
        <w:t>Act (current Bill) and license conditions</w:t>
      </w:r>
    </w:p>
    <w:p w14:paraId="5D788E4C" w14:textId="3E440CB1" w:rsidR="00A7140E" w:rsidRPr="00410157" w:rsidRDefault="00A7140E" w:rsidP="00410157">
      <w:pPr>
        <w:pStyle w:val="ListParagraph"/>
        <w:widowControl w:val="0"/>
        <w:numPr>
          <w:ilvl w:val="1"/>
          <w:numId w:val="4"/>
        </w:numPr>
        <w:tabs>
          <w:tab w:val="left" w:pos="993"/>
        </w:tabs>
        <w:autoSpaceDE w:val="0"/>
        <w:autoSpaceDN w:val="0"/>
        <w:spacing w:before="17" w:line="256" w:lineRule="auto"/>
        <w:ind w:left="993" w:right="329" w:hanging="284"/>
        <w:contextualSpacing w:val="0"/>
        <w:jc w:val="left"/>
        <w:rPr>
          <w:rFonts w:asciiTheme="minorHAnsi" w:hAnsiTheme="minorHAnsi" w:cstheme="minorHAnsi"/>
          <w:color w:val="232323"/>
          <w:sz w:val="24"/>
        </w:rPr>
      </w:pPr>
      <w:r w:rsidRPr="00410157">
        <w:rPr>
          <w:rFonts w:asciiTheme="minorHAnsi" w:hAnsiTheme="minorHAnsi" w:cstheme="minorHAnsi"/>
          <w:color w:val="232323"/>
          <w:sz w:val="24"/>
        </w:rPr>
        <w:t>De</w:t>
      </w:r>
      <w:r w:rsidR="00543EBB" w:rsidRPr="00410157">
        <w:rPr>
          <w:rFonts w:asciiTheme="minorHAnsi" w:hAnsiTheme="minorHAnsi" w:cstheme="minorHAnsi"/>
          <w:color w:val="232323"/>
          <w:sz w:val="24"/>
        </w:rPr>
        <w:t>v</w:t>
      </w:r>
      <w:r w:rsidR="00B56DBD" w:rsidRPr="00410157">
        <w:rPr>
          <w:rFonts w:asciiTheme="minorHAnsi" w:hAnsiTheme="minorHAnsi" w:cstheme="minorHAnsi"/>
          <w:color w:val="232323"/>
          <w:sz w:val="24"/>
        </w:rPr>
        <w:t>elop</w:t>
      </w:r>
      <w:r w:rsidRPr="00410157">
        <w:rPr>
          <w:rFonts w:asciiTheme="minorHAnsi" w:hAnsiTheme="minorHAnsi" w:cstheme="minorHAnsi"/>
          <w:color w:val="232323"/>
          <w:sz w:val="24"/>
        </w:rPr>
        <w:t xml:space="preserve"> standard</w:t>
      </w:r>
      <w:r w:rsidRPr="00410157">
        <w:rPr>
          <w:rFonts w:asciiTheme="minorHAnsi" w:hAnsiTheme="minorHAnsi" w:cstheme="minorHAnsi"/>
          <w:color w:val="232323"/>
          <w:spacing w:val="-1"/>
          <w:sz w:val="24"/>
        </w:rPr>
        <w:t xml:space="preserve"> </w:t>
      </w:r>
      <w:r w:rsidRPr="00410157">
        <w:rPr>
          <w:rFonts w:asciiTheme="minorHAnsi" w:hAnsiTheme="minorHAnsi" w:cstheme="minorHAnsi"/>
          <w:color w:val="232323"/>
          <w:sz w:val="24"/>
        </w:rPr>
        <w:t>operating procedure for</w:t>
      </w:r>
      <w:r w:rsidRPr="00410157">
        <w:rPr>
          <w:rFonts w:asciiTheme="minorHAnsi" w:hAnsiTheme="minorHAnsi" w:cstheme="minorHAnsi"/>
          <w:color w:val="232323"/>
          <w:spacing w:val="-5"/>
          <w:sz w:val="24"/>
        </w:rPr>
        <w:t xml:space="preserve"> </w:t>
      </w:r>
      <w:r w:rsidRPr="00410157">
        <w:rPr>
          <w:rFonts w:asciiTheme="minorHAnsi" w:hAnsiTheme="minorHAnsi" w:cstheme="minorHAnsi"/>
          <w:color w:val="232323"/>
          <w:sz w:val="24"/>
        </w:rPr>
        <w:t>appeals against administrative</w:t>
      </w:r>
      <w:r w:rsidRPr="00410157">
        <w:rPr>
          <w:rFonts w:asciiTheme="minorHAnsi" w:hAnsiTheme="minorHAnsi" w:cstheme="minorHAnsi"/>
          <w:color w:val="232323"/>
          <w:spacing w:val="-13"/>
          <w:sz w:val="24"/>
        </w:rPr>
        <w:t xml:space="preserve"> </w:t>
      </w:r>
      <w:r w:rsidRPr="00410157">
        <w:rPr>
          <w:rFonts w:asciiTheme="minorHAnsi" w:hAnsiTheme="minorHAnsi" w:cstheme="minorHAnsi"/>
          <w:color w:val="232323"/>
          <w:sz w:val="24"/>
        </w:rPr>
        <w:t>action</w:t>
      </w:r>
      <w:r w:rsidRPr="00410157">
        <w:rPr>
          <w:rFonts w:asciiTheme="minorHAnsi" w:hAnsiTheme="minorHAnsi" w:cstheme="minorHAnsi"/>
          <w:color w:val="232323"/>
          <w:spacing w:val="-5"/>
          <w:sz w:val="24"/>
        </w:rPr>
        <w:t xml:space="preserve"> </w:t>
      </w:r>
      <w:r w:rsidRPr="00410157">
        <w:rPr>
          <w:rFonts w:asciiTheme="minorHAnsi" w:hAnsiTheme="minorHAnsi" w:cstheme="minorHAnsi"/>
          <w:color w:val="232323"/>
          <w:sz w:val="24"/>
        </w:rPr>
        <w:t>(issuance, decline, suspension or withdrawal of operating license and directives)</w:t>
      </w:r>
    </w:p>
    <w:p w14:paraId="1766AB43" w14:textId="259D07CC" w:rsidR="00A7140E" w:rsidRDefault="00BF02B3" w:rsidP="00410157">
      <w:pPr>
        <w:pStyle w:val="ListParagraph"/>
        <w:widowControl w:val="0"/>
        <w:numPr>
          <w:ilvl w:val="1"/>
          <w:numId w:val="4"/>
        </w:numPr>
        <w:tabs>
          <w:tab w:val="left" w:pos="993"/>
        </w:tabs>
        <w:autoSpaceDE w:val="0"/>
        <w:autoSpaceDN w:val="0"/>
        <w:spacing w:before="18" w:line="240" w:lineRule="auto"/>
        <w:ind w:left="993" w:hanging="284"/>
        <w:contextualSpacing w:val="0"/>
        <w:jc w:val="left"/>
        <w:rPr>
          <w:rFonts w:asciiTheme="minorHAnsi" w:hAnsiTheme="minorHAnsi" w:cstheme="minorHAnsi"/>
          <w:color w:val="232323"/>
          <w:sz w:val="24"/>
        </w:rPr>
      </w:pPr>
      <w:r w:rsidRPr="00410157">
        <w:rPr>
          <w:rFonts w:asciiTheme="minorHAnsi" w:hAnsiTheme="minorHAnsi" w:cstheme="minorHAnsi"/>
          <w:color w:val="232323"/>
          <w:spacing w:val="-3"/>
          <w:sz w:val="24"/>
        </w:rPr>
        <w:t xml:space="preserve">Review </w:t>
      </w:r>
      <w:r w:rsidR="00B15BEC" w:rsidRPr="00410157">
        <w:rPr>
          <w:rFonts w:asciiTheme="minorHAnsi" w:hAnsiTheme="minorHAnsi" w:cstheme="minorHAnsi"/>
          <w:color w:val="232323"/>
          <w:spacing w:val="-3"/>
          <w:sz w:val="24"/>
        </w:rPr>
        <w:t xml:space="preserve">the </w:t>
      </w:r>
      <w:r w:rsidRPr="00410157">
        <w:rPr>
          <w:rFonts w:asciiTheme="minorHAnsi" w:hAnsiTheme="minorHAnsi" w:cstheme="minorHAnsi"/>
          <w:color w:val="232323"/>
          <w:spacing w:val="-3"/>
          <w:sz w:val="24"/>
        </w:rPr>
        <w:t xml:space="preserve">legal </w:t>
      </w:r>
      <w:r w:rsidR="00B15BEC" w:rsidRPr="00410157">
        <w:rPr>
          <w:rFonts w:asciiTheme="minorHAnsi" w:hAnsiTheme="minorHAnsi" w:cstheme="minorHAnsi"/>
          <w:color w:val="232323"/>
          <w:spacing w:val="-3"/>
          <w:sz w:val="24"/>
        </w:rPr>
        <w:t xml:space="preserve">obligations of the </w:t>
      </w:r>
      <w:r w:rsidR="00A7140E" w:rsidRPr="00410157">
        <w:rPr>
          <w:rFonts w:asciiTheme="minorHAnsi" w:hAnsiTheme="minorHAnsi" w:cstheme="minorHAnsi"/>
          <w:color w:val="232323"/>
          <w:sz w:val="24"/>
        </w:rPr>
        <w:t>licensing</w:t>
      </w:r>
      <w:r w:rsidR="00D005E7" w:rsidRPr="00410157">
        <w:rPr>
          <w:rFonts w:asciiTheme="minorHAnsi" w:hAnsiTheme="minorHAnsi" w:cstheme="minorHAnsi"/>
          <w:color w:val="232323"/>
          <w:sz w:val="24"/>
        </w:rPr>
        <w:t xml:space="preserve"> application, review and </w:t>
      </w:r>
      <w:r w:rsidR="00543EBB" w:rsidRPr="00410157">
        <w:rPr>
          <w:rFonts w:asciiTheme="minorHAnsi" w:hAnsiTheme="minorHAnsi" w:cstheme="minorHAnsi"/>
          <w:color w:val="232323"/>
          <w:sz w:val="24"/>
        </w:rPr>
        <w:t>monitoring processes</w:t>
      </w:r>
    </w:p>
    <w:p w14:paraId="5AD8DD90" w14:textId="7DF15E58" w:rsidR="00146204" w:rsidRDefault="00146204" w:rsidP="00146204">
      <w:pPr>
        <w:pStyle w:val="ListParagraph"/>
        <w:widowControl w:val="0"/>
        <w:numPr>
          <w:ilvl w:val="0"/>
          <w:numId w:val="4"/>
        </w:numPr>
        <w:tabs>
          <w:tab w:val="left" w:pos="993"/>
        </w:tabs>
        <w:autoSpaceDE w:val="0"/>
        <w:autoSpaceDN w:val="0"/>
        <w:spacing w:before="18" w:line="240" w:lineRule="auto"/>
        <w:contextualSpacing w:val="0"/>
        <w:rPr>
          <w:rFonts w:asciiTheme="minorHAnsi" w:hAnsiTheme="minorHAnsi" w:cstheme="minorHAnsi"/>
          <w:color w:val="232323"/>
          <w:sz w:val="24"/>
        </w:rPr>
      </w:pPr>
      <w:r>
        <w:rPr>
          <w:rFonts w:asciiTheme="minorHAnsi" w:hAnsiTheme="minorHAnsi" w:cstheme="minorHAnsi"/>
          <w:color w:val="232323"/>
          <w:sz w:val="24"/>
        </w:rPr>
        <w:t xml:space="preserve">Develop a set of communication materials which raises awareness and </w:t>
      </w:r>
      <w:r w:rsidR="00355CA0">
        <w:rPr>
          <w:rFonts w:asciiTheme="minorHAnsi" w:hAnsiTheme="minorHAnsi" w:cstheme="minorHAnsi"/>
          <w:color w:val="232323"/>
          <w:sz w:val="24"/>
        </w:rPr>
        <w:t>contents of the WSP licensing guidelines and application processes.</w:t>
      </w:r>
      <w:r w:rsidR="009C5707">
        <w:rPr>
          <w:rFonts w:asciiTheme="minorHAnsi" w:hAnsiTheme="minorHAnsi" w:cstheme="minorHAnsi"/>
          <w:color w:val="232323"/>
          <w:sz w:val="24"/>
        </w:rPr>
        <w:t xml:space="preserve">  These should be in the form of:</w:t>
      </w:r>
    </w:p>
    <w:p w14:paraId="4E6492EA" w14:textId="2996793E" w:rsidR="009C5707" w:rsidRDefault="009C5707" w:rsidP="009C5707">
      <w:pPr>
        <w:pStyle w:val="ListParagraph"/>
        <w:widowControl w:val="0"/>
        <w:numPr>
          <w:ilvl w:val="2"/>
          <w:numId w:val="4"/>
        </w:numPr>
        <w:tabs>
          <w:tab w:val="left" w:pos="993"/>
        </w:tabs>
        <w:autoSpaceDE w:val="0"/>
        <w:autoSpaceDN w:val="0"/>
        <w:spacing w:before="18" w:line="240" w:lineRule="auto"/>
        <w:contextualSpacing w:val="0"/>
        <w:jc w:val="left"/>
        <w:rPr>
          <w:rFonts w:asciiTheme="minorHAnsi" w:hAnsiTheme="minorHAnsi" w:cstheme="minorHAnsi"/>
          <w:color w:val="232323"/>
          <w:sz w:val="24"/>
        </w:rPr>
      </w:pPr>
      <w:r>
        <w:rPr>
          <w:rFonts w:asciiTheme="minorHAnsi" w:hAnsiTheme="minorHAnsi" w:cstheme="minorHAnsi"/>
          <w:color w:val="232323"/>
          <w:sz w:val="24"/>
        </w:rPr>
        <w:t xml:space="preserve">Hard  copy </w:t>
      </w:r>
      <w:r w:rsidR="00C10573">
        <w:rPr>
          <w:rFonts w:asciiTheme="minorHAnsi" w:hAnsiTheme="minorHAnsi" w:cstheme="minorHAnsi"/>
          <w:color w:val="232323"/>
          <w:sz w:val="24"/>
        </w:rPr>
        <w:t>graphic related booklets which should cover:</w:t>
      </w:r>
      <w:r w:rsidR="00C10573">
        <w:rPr>
          <w:rFonts w:asciiTheme="minorHAnsi" w:hAnsiTheme="minorHAnsi" w:cstheme="minorHAnsi"/>
          <w:color w:val="232323"/>
          <w:sz w:val="24"/>
        </w:rPr>
        <w:tab/>
      </w:r>
    </w:p>
    <w:p w14:paraId="2E2CB962" w14:textId="48328B0D" w:rsidR="00C10573" w:rsidRDefault="00C10573" w:rsidP="00C10573">
      <w:pPr>
        <w:pStyle w:val="ListParagraph"/>
        <w:widowControl w:val="0"/>
        <w:numPr>
          <w:ilvl w:val="4"/>
          <w:numId w:val="4"/>
        </w:numPr>
        <w:tabs>
          <w:tab w:val="left" w:pos="993"/>
        </w:tabs>
        <w:autoSpaceDE w:val="0"/>
        <w:autoSpaceDN w:val="0"/>
        <w:spacing w:before="18" w:line="240" w:lineRule="auto"/>
        <w:contextualSpacing w:val="0"/>
        <w:jc w:val="left"/>
        <w:rPr>
          <w:rFonts w:asciiTheme="minorHAnsi" w:hAnsiTheme="minorHAnsi" w:cstheme="minorHAnsi"/>
          <w:color w:val="232323"/>
          <w:sz w:val="24"/>
        </w:rPr>
      </w:pPr>
      <w:r>
        <w:rPr>
          <w:rFonts w:asciiTheme="minorHAnsi" w:hAnsiTheme="minorHAnsi" w:cstheme="minorHAnsi"/>
          <w:color w:val="232323"/>
          <w:sz w:val="24"/>
        </w:rPr>
        <w:t>Purpose of guidelines and how it will help</w:t>
      </w:r>
    </w:p>
    <w:p w14:paraId="62166AD5" w14:textId="621520F0" w:rsidR="00584667" w:rsidRDefault="00584667" w:rsidP="00C10573">
      <w:pPr>
        <w:pStyle w:val="ListParagraph"/>
        <w:widowControl w:val="0"/>
        <w:numPr>
          <w:ilvl w:val="4"/>
          <w:numId w:val="4"/>
        </w:numPr>
        <w:tabs>
          <w:tab w:val="left" w:pos="993"/>
        </w:tabs>
        <w:autoSpaceDE w:val="0"/>
        <w:autoSpaceDN w:val="0"/>
        <w:spacing w:before="18" w:line="240" w:lineRule="auto"/>
        <w:contextualSpacing w:val="0"/>
        <w:jc w:val="left"/>
        <w:rPr>
          <w:rFonts w:asciiTheme="minorHAnsi" w:hAnsiTheme="minorHAnsi" w:cstheme="minorHAnsi"/>
          <w:color w:val="232323"/>
          <w:sz w:val="24"/>
        </w:rPr>
      </w:pPr>
      <w:r>
        <w:rPr>
          <w:rFonts w:asciiTheme="minorHAnsi" w:hAnsiTheme="minorHAnsi" w:cstheme="minorHAnsi"/>
          <w:color w:val="232323"/>
          <w:sz w:val="24"/>
        </w:rPr>
        <w:t>Envisaged process for application</w:t>
      </w:r>
    </w:p>
    <w:p w14:paraId="32F56B3B" w14:textId="04210646" w:rsidR="00584667" w:rsidRDefault="00584667" w:rsidP="00C10573">
      <w:pPr>
        <w:pStyle w:val="ListParagraph"/>
        <w:widowControl w:val="0"/>
        <w:numPr>
          <w:ilvl w:val="4"/>
          <w:numId w:val="4"/>
        </w:numPr>
        <w:tabs>
          <w:tab w:val="left" w:pos="993"/>
        </w:tabs>
        <w:autoSpaceDE w:val="0"/>
        <w:autoSpaceDN w:val="0"/>
        <w:spacing w:before="18" w:line="240" w:lineRule="auto"/>
        <w:contextualSpacing w:val="0"/>
        <w:jc w:val="left"/>
        <w:rPr>
          <w:rFonts w:asciiTheme="minorHAnsi" w:hAnsiTheme="minorHAnsi" w:cstheme="minorHAnsi"/>
          <w:color w:val="232323"/>
          <w:sz w:val="24"/>
        </w:rPr>
      </w:pPr>
      <w:r>
        <w:rPr>
          <w:rFonts w:asciiTheme="minorHAnsi" w:hAnsiTheme="minorHAnsi" w:cstheme="minorHAnsi"/>
          <w:color w:val="232323"/>
          <w:sz w:val="24"/>
        </w:rPr>
        <w:t>roles and responsibilities of WSP and WSA</w:t>
      </w:r>
      <w:r w:rsidR="00914F1A">
        <w:rPr>
          <w:rFonts w:asciiTheme="minorHAnsi" w:hAnsiTheme="minorHAnsi" w:cstheme="minorHAnsi"/>
          <w:color w:val="232323"/>
          <w:sz w:val="24"/>
        </w:rPr>
        <w:t xml:space="preserve"> (regulatory/administrative etc</w:t>
      </w:r>
      <w:r w:rsidR="00415029">
        <w:rPr>
          <w:rFonts w:asciiTheme="minorHAnsi" w:hAnsiTheme="minorHAnsi" w:cstheme="minorHAnsi"/>
          <w:color w:val="232323"/>
          <w:sz w:val="24"/>
        </w:rPr>
        <w:t>.</w:t>
      </w:r>
      <w:r w:rsidR="00914F1A">
        <w:rPr>
          <w:rFonts w:asciiTheme="minorHAnsi" w:hAnsiTheme="minorHAnsi" w:cstheme="minorHAnsi"/>
          <w:color w:val="232323"/>
          <w:sz w:val="24"/>
        </w:rPr>
        <w:t>)</w:t>
      </w:r>
    </w:p>
    <w:p w14:paraId="1AFBE2C3" w14:textId="2E56C2DE" w:rsidR="00914F1A" w:rsidRDefault="00914F1A" w:rsidP="00C10573">
      <w:pPr>
        <w:pStyle w:val="ListParagraph"/>
        <w:widowControl w:val="0"/>
        <w:numPr>
          <w:ilvl w:val="4"/>
          <w:numId w:val="4"/>
        </w:numPr>
        <w:tabs>
          <w:tab w:val="left" w:pos="993"/>
        </w:tabs>
        <w:autoSpaceDE w:val="0"/>
        <w:autoSpaceDN w:val="0"/>
        <w:spacing w:before="18" w:line="240" w:lineRule="auto"/>
        <w:contextualSpacing w:val="0"/>
        <w:jc w:val="left"/>
        <w:rPr>
          <w:rFonts w:asciiTheme="minorHAnsi" w:hAnsiTheme="minorHAnsi" w:cstheme="minorHAnsi"/>
          <w:color w:val="232323"/>
          <w:sz w:val="24"/>
        </w:rPr>
      </w:pPr>
      <w:r>
        <w:rPr>
          <w:rFonts w:asciiTheme="minorHAnsi" w:hAnsiTheme="minorHAnsi" w:cstheme="minorHAnsi"/>
          <w:color w:val="232323"/>
          <w:sz w:val="24"/>
        </w:rPr>
        <w:t>and any key information which needs to be conveyed as identified</w:t>
      </w:r>
    </w:p>
    <w:p w14:paraId="7CFA7A12" w14:textId="57EBBEA9" w:rsidR="00774BD3" w:rsidRDefault="00774BD3" w:rsidP="00C10573">
      <w:pPr>
        <w:pStyle w:val="ListParagraph"/>
        <w:widowControl w:val="0"/>
        <w:numPr>
          <w:ilvl w:val="4"/>
          <w:numId w:val="4"/>
        </w:numPr>
        <w:tabs>
          <w:tab w:val="left" w:pos="993"/>
        </w:tabs>
        <w:autoSpaceDE w:val="0"/>
        <w:autoSpaceDN w:val="0"/>
        <w:spacing w:before="18" w:line="240" w:lineRule="auto"/>
        <w:contextualSpacing w:val="0"/>
        <w:jc w:val="left"/>
        <w:rPr>
          <w:rFonts w:asciiTheme="minorHAnsi" w:hAnsiTheme="minorHAnsi" w:cstheme="minorHAnsi"/>
          <w:color w:val="232323"/>
          <w:sz w:val="24"/>
        </w:rPr>
      </w:pPr>
      <w:r>
        <w:rPr>
          <w:rFonts w:asciiTheme="minorHAnsi" w:hAnsiTheme="minorHAnsi" w:cstheme="minorHAnsi"/>
          <w:color w:val="232323"/>
          <w:sz w:val="24"/>
        </w:rPr>
        <w:t>These products should also be considered to be digitized as well</w:t>
      </w:r>
      <w:r w:rsidR="0099227D">
        <w:rPr>
          <w:rFonts w:asciiTheme="minorHAnsi" w:hAnsiTheme="minorHAnsi" w:cstheme="minorHAnsi"/>
          <w:color w:val="232323"/>
          <w:sz w:val="24"/>
        </w:rPr>
        <w:t>.</w:t>
      </w:r>
    </w:p>
    <w:p w14:paraId="4E996320" w14:textId="35114FE5" w:rsidR="0099227D" w:rsidRPr="00410157" w:rsidRDefault="0099227D" w:rsidP="00100541">
      <w:pPr>
        <w:pStyle w:val="ListParagraph"/>
        <w:widowControl w:val="0"/>
        <w:numPr>
          <w:ilvl w:val="4"/>
          <w:numId w:val="4"/>
        </w:numPr>
        <w:tabs>
          <w:tab w:val="left" w:pos="993"/>
        </w:tabs>
        <w:autoSpaceDE w:val="0"/>
        <w:autoSpaceDN w:val="0"/>
        <w:spacing w:before="18" w:line="240" w:lineRule="auto"/>
        <w:contextualSpacing w:val="0"/>
        <w:jc w:val="left"/>
        <w:rPr>
          <w:rFonts w:asciiTheme="minorHAnsi" w:hAnsiTheme="minorHAnsi" w:cstheme="minorHAnsi"/>
          <w:color w:val="232323"/>
          <w:sz w:val="24"/>
        </w:rPr>
      </w:pPr>
      <w:r>
        <w:rPr>
          <w:rFonts w:asciiTheme="minorHAnsi" w:hAnsiTheme="minorHAnsi" w:cstheme="minorHAnsi"/>
          <w:color w:val="232323"/>
          <w:sz w:val="24"/>
        </w:rPr>
        <w:t xml:space="preserve">Please be creative as we have different audiences to engage </w:t>
      </w:r>
      <w:r w:rsidR="004F4A6A">
        <w:rPr>
          <w:rFonts w:asciiTheme="minorHAnsi" w:hAnsiTheme="minorHAnsi" w:cstheme="minorHAnsi"/>
          <w:color w:val="232323"/>
          <w:sz w:val="24"/>
        </w:rPr>
        <w:t>–</w:t>
      </w:r>
      <w:r>
        <w:rPr>
          <w:rFonts w:asciiTheme="minorHAnsi" w:hAnsiTheme="minorHAnsi" w:cstheme="minorHAnsi"/>
          <w:color w:val="232323"/>
          <w:sz w:val="24"/>
        </w:rPr>
        <w:t xml:space="preserve"> councilors</w:t>
      </w:r>
      <w:r w:rsidR="004F4A6A">
        <w:rPr>
          <w:rFonts w:asciiTheme="minorHAnsi" w:hAnsiTheme="minorHAnsi" w:cstheme="minorHAnsi"/>
          <w:color w:val="232323"/>
          <w:sz w:val="24"/>
        </w:rPr>
        <w:t>/ mayors/ portfolio committees/ MMs/ Water services Managers etc.</w:t>
      </w:r>
    </w:p>
    <w:p w14:paraId="18AB1858" w14:textId="77777777" w:rsidR="00543EBB" w:rsidRPr="00410157" w:rsidRDefault="00543EBB" w:rsidP="0096584D">
      <w:pPr>
        <w:pStyle w:val="ListParagraph"/>
        <w:widowControl w:val="0"/>
        <w:tabs>
          <w:tab w:val="left" w:pos="1286"/>
        </w:tabs>
        <w:autoSpaceDE w:val="0"/>
        <w:autoSpaceDN w:val="0"/>
        <w:spacing w:before="18" w:line="240" w:lineRule="auto"/>
        <w:ind w:left="1286"/>
        <w:contextualSpacing w:val="0"/>
        <w:jc w:val="left"/>
        <w:rPr>
          <w:rFonts w:asciiTheme="minorHAnsi" w:hAnsiTheme="minorHAnsi" w:cstheme="minorHAnsi"/>
          <w:color w:val="232323"/>
          <w:sz w:val="24"/>
        </w:rPr>
      </w:pPr>
    </w:p>
    <w:p w14:paraId="16BF086A" w14:textId="77777777" w:rsidR="00A7140E" w:rsidRPr="00410157" w:rsidRDefault="00A7140E" w:rsidP="00A7140E">
      <w:pPr>
        <w:pStyle w:val="BodyText"/>
        <w:rPr>
          <w:rFonts w:asciiTheme="minorHAnsi" w:hAnsiTheme="minorHAnsi" w:cstheme="minorHAnsi"/>
          <w:sz w:val="24"/>
        </w:rPr>
      </w:pPr>
    </w:p>
    <w:p w14:paraId="4EDD4063" w14:textId="5D9B075C" w:rsidR="00D438E7" w:rsidRPr="00410157" w:rsidRDefault="008E6EE6" w:rsidP="00A7140E">
      <w:pPr>
        <w:widowControl w:val="0"/>
        <w:tabs>
          <w:tab w:val="left" w:pos="1304"/>
          <w:tab w:val="left" w:pos="1310"/>
        </w:tabs>
        <w:autoSpaceDE w:val="0"/>
        <w:autoSpaceDN w:val="0"/>
        <w:spacing w:before="17" w:line="256" w:lineRule="auto"/>
        <w:ind w:right="298"/>
        <w:rPr>
          <w:rFonts w:asciiTheme="minorHAnsi" w:hAnsiTheme="minorHAnsi" w:cstheme="minorHAnsi"/>
          <w:sz w:val="24"/>
          <w:lang w:val="en-GB"/>
        </w:rPr>
      </w:pPr>
      <w:r w:rsidRPr="00410157">
        <w:rPr>
          <w:rFonts w:asciiTheme="minorHAnsi" w:hAnsiTheme="minorHAnsi" w:cstheme="minorHAnsi"/>
          <w:color w:val="232323"/>
          <w:sz w:val="24"/>
        </w:rPr>
        <w:t xml:space="preserve">  </w:t>
      </w:r>
    </w:p>
    <w:p w14:paraId="0FCBB430" w14:textId="75147889" w:rsidR="003F0EEA" w:rsidRPr="00410157" w:rsidRDefault="003F0EEA" w:rsidP="003F0EEA">
      <w:pPr>
        <w:autoSpaceDE w:val="0"/>
        <w:autoSpaceDN w:val="0"/>
        <w:adjustRightInd w:val="0"/>
        <w:rPr>
          <w:rFonts w:asciiTheme="minorHAnsi" w:hAnsiTheme="minorHAnsi" w:cstheme="minorHAnsi"/>
          <w:b/>
          <w:bCs/>
          <w:sz w:val="24"/>
          <w:lang w:val="en-GB"/>
        </w:rPr>
      </w:pPr>
      <w:r w:rsidRPr="00410157">
        <w:rPr>
          <w:rFonts w:asciiTheme="minorHAnsi" w:hAnsiTheme="minorHAnsi" w:cstheme="minorHAnsi"/>
          <w:b/>
          <w:bCs/>
          <w:sz w:val="24"/>
          <w:lang w:val="en-GB"/>
        </w:rPr>
        <w:t>Expected outcomes and impacts:</w:t>
      </w:r>
    </w:p>
    <w:p w14:paraId="41F9D495" w14:textId="57192224" w:rsidR="00286FAD" w:rsidRPr="00410157" w:rsidRDefault="00286FAD" w:rsidP="00410157">
      <w:pPr>
        <w:pStyle w:val="ListParagraph"/>
        <w:numPr>
          <w:ilvl w:val="0"/>
          <w:numId w:val="2"/>
        </w:numPr>
        <w:spacing w:before="0" w:line="240" w:lineRule="auto"/>
        <w:ind w:left="714" w:hanging="357"/>
        <w:rPr>
          <w:rFonts w:asciiTheme="minorHAnsi" w:hAnsiTheme="minorHAnsi" w:cstheme="minorHAnsi"/>
          <w:color w:val="000000" w:themeColor="text1"/>
          <w:sz w:val="24"/>
          <w:lang w:val="en-GB"/>
        </w:rPr>
      </w:pPr>
      <w:r w:rsidRPr="00410157">
        <w:rPr>
          <w:rFonts w:asciiTheme="minorHAnsi" w:hAnsiTheme="minorHAnsi" w:cstheme="minorHAnsi"/>
          <w:color w:val="000000" w:themeColor="text1"/>
          <w:sz w:val="24"/>
          <w:lang w:val="en-GB"/>
        </w:rPr>
        <w:t>Promotion of universal access to safe and dignified sanitation</w:t>
      </w:r>
    </w:p>
    <w:p w14:paraId="7A3F99D0" w14:textId="0C2428B5" w:rsidR="00286FAD" w:rsidRPr="00410157" w:rsidRDefault="004A0ECA" w:rsidP="00410157">
      <w:pPr>
        <w:pStyle w:val="ListParagraph"/>
        <w:numPr>
          <w:ilvl w:val="0"/>
          <w:numId w:val="2"/>
        </w:numPr>
        <w:spacing w:before="0" w:line="240" w:lineRule="auto"/>
        <w:ind w:left="714" w:hanging="357"/>
        <w:rPr>
          <w:rFonts w:asciiTheme="minorHAnsi" w:hAnsiTheme="minorHAnsi" w:cstheme="minorHAnsi"/>
          <w:color w:val="000000" w:themeColor="text1"/>
          <w:sz w:val="24"/>
          <w:lang w:val="en-GB"/>
        </w:rPr>
      </w:pPr>
      <w:r w:rsidRPr="00410157">
        <w:rPr>
          <w:rFonts w:asciiTheme="minorHAnsi" w:hAnsiTheme="minorHAnsi" w:cstheme="minorHAnsi"/>
          <w:color w:val="000000" w:themeColor="text1"/>
          <w:sz w:val="24"/>
          <w:lang w:val="en-GB"/>
        </w:rPr>
        <w:t>Improving public health</w:t>
      </w:r>
      <w:r w:rsidR="00422A77" w:rsidRPr="00410157">
        <w:rPr>
          <w:rFonts w:asciiTheme="minorHAnsi" w:hAnsiTheme="minorHAnsi" w:cstheme="minorHAnsi"/>
          <w:color w:val="000000" w:themeColor="text1"/>
          <w:sz w:val="24"/>
          <w:lang w:val="en-GB"/>
        </w:rPr>
        <w:t>,</w:t>
      </w:r>
      <w:r w:rsidRPr="00410157">
        <w:rPr>
          <w:rFonts w:asciiTheme="minorHAnsi" w:hAnsiTheme="minorHAnsi" w:cstheme="minorHAnsi"/>
          <w:color w:val="000000" w:themeColor="text1"/>
          <w:sz w:val="24"/>
          <w:lang w:val="en-GB"/>
        </w:rPr>
        <w:t xml:space="preserve"> environmental protection</w:t>
      </w:r>
      <w:r w:rsidR="00422A77" w:rsidRPr="00410157">
        <w:rPr>
          <w:rFonts w:asciiTheme="minorHAnsi" w:hAnsiTheme="minorHAnsi" w:cstheme="minorHAnsi"/>
          <w:color w:val="000000" w:themeColor="text1"/>
          <w:sz w:val="24"/>
          <w:lang w:val="en-GB"/>
        </w:rPr>
        <w:t xml:space="preserve"> and socioeconomic conditions</w:t>
      </w:r>
    </w:p>
    <w:p w14:paraId="2DA46055" w14:textId="42561053" w:rsidR="00300959" w:rsidRPr="00410157" w:rsidRDefault="00300959" w:rsidP="00410157">
      <w:pPr>
        <w:pStyle w:val="ListParagraph"/>
        <w:numPr>
          <w:ilvl w:val="0"/>
          <w:numId w:val="2"/>
        </w:numPr>
        <w:spacing w:before="0" w:line="240" w:lineRule="auto"/>
        <w:rPr>
          <w:rFonts w:asciiTheme="minorHAnsi" w:hAnsiTheme="minorHAnsi" w:cstheme="minorHAnsi"/>
          <w:color w:val="000000" w:themeColor="text1"/>
          <w:sz w:val="24"/>
          <w:lang w:val="en-GB"/>
        </w:rPr>
      </w:pPr>
      <w:r w:rsidRPr="00410157">
        <w:rPr>
          <w:rFonts w:asciiTheme="minorHAnsi" w:hAnsiTheme="minorHAnsi" w:cstheme="minorHAnsi"/>
          <w:color w:val="000000" w:themeColor="text1"/>
          <w:sz w:val="24"/>
          <w:lang w:val="en-GB"/>
        </w:rPr>
        <w:t>Improved performance and professionalisation of water services.</w:t>
      </w:r>
    </w:p>
    <w:p w14:paraId="35BDAD4A" w14:textId="6F334C48" w:rsidR="00654B74" w:rsidRPr="00410157" w:rsidRDefault="00654B74" w:rsidP="00654B74">
      <w:pPr>
        <w:spacing w:line="360" w:lineRule="auto"/>
        <w:rPr>
          <w:rFonts w:asciiTheme="minorHAnsi" w:hAnsiTheme="minorHAnsi" w:cstheme="minorHAnsi"/>
          <w:b/>
          <w:bCs/>
          <w:color w:val="000000" w:themeColor="text1"/>
          <w:sz w:val="24"/>
          <w:lang w:val="en-GB"/>
        </w:rPr>
      </w:pPr>
      <w:r w:rsidRPr="00410157">
        <w:rPr>
          <w:rFonts w:asciiTheme="minorHAnsi" w:hAnsiTheme="minorHAnsi" w:cstheme="minorHAnsi"/>
          <w:b/>
          <w:bCs/>
          <w:color w:val="000000" w:themeColor="text1"/>
          <w:sz w:val="24"/>
          <w:lang w:val="en-GB"/>
        </w:rPr>
        <w:t>Outputs:</w:t>
      </w:r>
    </w:p>
    <w:p w14:paraId="7785049E" w14:textId="71F85178" w:rsidR="006B7B82" w:rsidRDefault="006B7B82" w:rsidP="00410157">
      <w:pPr>
        <w:pStyle w:val="ListParagraph"/>
        <w:numPr>
          <w:ilvl w:val="0"/>
          <w:numId w:val="5"/>
        </w:numPr>
        <w:spacing w:before="0" w:line="240" w:lineRule="auto"/>
        <w:rPr>
          <w:rFonts w:asciiTheme="minorHAnsi" w:hAnsiTheme="minorHAnsi" w:cstheme="minorHAnsi"/>
          <w:color w:val="000000" w:themeColor="text1"/>
          <w:sz w:val="24"/>
          <w:lang w:val="en-GB"/>
        </w:rPr>
      </w:pPr>
      <w:r w:rsidRPr="00410157">
        <w:rPr>
          <w:rFonts w:asciiTheme="minorHAnsi" w:hAnsiTheme="minorHAnsi" w:cstheme="minorHAnsi"/>
          <w:color w:val="000000" w:themeColor="text1"/>
          <w:sz w:val="24"/>
          <w:lang w:val="en-GB"/>
        </w:rPr>
        <w:t>Inception report</w:t>
      </w:r>
      <w:r w:rsidR="00541429" w:rsidRPr="00410157">
        <w:rPr>
          <w:rFonts w:asciiTheme="minorHAnsi" w:hAnsiTheme="minorHAnsi" w:cstheme="minorHAnsi"/>
          <w:color w:val="000000" w:themeColor="text1"/>
          <w:sz w:val="24"/>
          <w:lang w:val="en-GB"/>
        </w:rPr>
        <w:t xml:space="preserve"> </w:t>
      </w:r>
      <w:r w:rsidR="002459C0" w:rsidRPr="00410157">
        <w:rPr>
          <w:rFonts w:asciiTheme="minorHAnsi" w:hAnsiTheme="minorHAnsi" w:cstheme="minorHAnsi"/>
          <w:color w:val="000000" w:themeColor="text1"/>
          <w:sz w:val="24"/>
          <w:lang w:val="en-GB"/>
        </w:rPr>
        <w:t xml:space="preserve">clearly </w:t>
      </w:r>
      <w:r w:rsidR="00541429" w:rsidRPr="00410157">
        <w:rPr>
          <w:rFonts w:asciiTheme="minorHAnsi" w:hAnsiTheme="minorHAnsi" w:cstheme="minorHAnsi"/>
          <w:color w:val="000000" w:themeColor="text1"/>
          <w:sz w:val="24"/>
          <w:lang w:val="en-GB"/>
        </w:rPr>
        <w:t xml:space="preserve">demonstrating </w:t>
      </w:r>
      <w:r w:rsidR="002459C0" w:rsidRPr="00410157">
        <w:rPr>
          <w:rFonts w:asciiTheme="minorHAnsi" w:hAnsiTheme="minorHAnsi" w:cstheme="minorHAnsi"/>
          <w:color w:val="000000" w:themeColor="text1"/>
          <w:sz w:val="24"/>
          <w:lang w:val="en-GB"/>
        </w:rPr>
        <w:t xml:space="preserve">the requirements </w:t>
      </w:r>
      <w:r w:rsidR="00410157" w:rsidRPr="00410157">
        <w:rPr>
          <w:rFonts w:asciiTheme="minorHAnsi" w:hAnsiTheme="minorHAnsi" w:cstheme="minorHAnsi"/>
          <w:color w:val="000000" w:themeColor="text1"/>
          <w:sz w:val="24"/>
          <w:lang w:val="en-GB"/>
        </w:rPr>
        <w:t xml:space="preserve">of </w:t>
      </w:r>
      <w:r w:rsidR="002459C0" w:rsidRPr="00410157">
        <w:rPr>
          <w:rFonts w:asciiTheme="minorHAnsi" w:hAnsiTheme="minorHAnsi" w:cstheme="minorHAnsi"/>
          <w:color w:val="000000" w:themeColor="text1"/>
          <w:sz w:val="24"/>
          <w:lang w:val="en-GB"/>
        </w:rPr>
        <w:t>the objectives and outputs.</w:t>
      </w:r>
    </w:p>
    <w:p w14:paraId="2D9AACCD" w14:textId="0D35C380" w:rsidR="002B1D9F" w:rsidRPr="00410157" w:rsidRDefault="002B1D9F" w:rsidP="00410157">
      <w:pPr>
        <w:pStyle w:val="ListParagraph"/>
        <w:numPr>
          <w:ilvl w:val="0"/>
          <w:numId w:val="5"/>
        </w:numPr>
        <w:spacing w:before="0" w:line="240" w:lineRule="auto"/>
        <w:rPr>
          <w:rFonts w:asciiTheme="minorHAnsi" w:hAnsiTheme="minorHAnsi" w:cstheme="minorHAnsi"/>
          <w:color w:val="000000" w:themeColor="text1"/>
          <w:sz w:val="24"/>
          <w:lang w:val="en-GB"/>
        </w:rPr>
      </w:pPr>
      <w:r>
        <w:rPr>
          <w:rFonts w:asciiTheme="minorHAnsi" w:hAnsiTheme="minorHAnsi" w:cstheme="minorHAnsi"/>
          <w:color w:val="000000" w:themeColor="text1"/>
          <w:sz w:val="24"/>
          <w:lang w:val="en-GB"/>
        </w:rPr>
        <w:t>Proposed outline and structure of the compulsory operating license system for WSPs</w:t>
      </w:r>
    </w:p>
    <w:p w14:paraId="01DB8C1B" w14:textId="63CACC7C" w:rsidR="00654E99" w:rsidRPr="00410157" w:rsidRDefault="002459C0" w:rsidP="00410157">
      <w:pPr>
        <w:pStyle w:val="ListParagraph"/>
        <w:widowControl w:val="0"/>
        <w:numPr>
          <w:ilvl w:val="0"/>
          <w:numId w:val="6"/>
        </w:numPr>
        <w:suppressAutoHyphens/>
        <w:autoSpaceDE w:val="0"/>
        <w:autoSpaceDN w:val="0"/>
        <w:spacing w:before="0" w:line="240" w:lineRule="auto"/>
        <w:contextualSpacing w:val="0"/>
        <w:jc w:val="left"/>
        <w:rPr>
          <w:rFonts w:asciiTheme="minorHAnsi" w:hAnsiTheme="minorHAnsi" w:cstheme="minorHAnsi"/>
          <w:color w:val="232323"/>
          <w:sz w:val="24"/>
        </w:rPr>
      </w:pPr>
      <w:r w:rsidRPr="00410157">
        <w:rPr>
          <w:rFonts w:asciiTheme="minorHAnsi" w:hAnsiTheme="minorHAnsi" w:cstheme="minorHAnsi"/>
          <w:color w:val="000000" w:themeColor="text1"/>
          <w:sz w:val="24"/>
          <w:lang w:val="en-GB"/>
        </w:rPr>
        <w:t xml:space="preserve">Guidelines on the application of </w:t>
      </w:r>
      <w:r w:rsidR="00346CC5" w:rsidRPr="00410157">
        <w:rPr>
          <w:rFonts w:asciiTheme="minorHAnsi" w:hAnsiTheme="minorHAnsi" w:cstheme="minorHAnsi"/>
          <w:color w:val="000000" w:themeColor="text1"/>
          <w:sz w:val="24"/>
          <w:lang w:val="en-GB"/>
        </w:rPr>
        <w:t xml:space="preserve">compulsory license of </w:t>
      </w:r>
      <w:r w:rsidR="00F67C7A" w:rsidRPr="00410157">
        <w:rPr>
          <w:rFonts w:asciiTheme="minorHAnsi" w:hAnsiTheme="minorHAnsi" w:cstheme="minorHAnsi"/>
          <w:color w:val="000000" w:themeColor="text1"/>
          <w:sz w:val="24"/>
          <w:lang w:val="en-GB"/>
        </w:rPr>
        <w:t xml:space="preserve">WSPs </w:t>
      </w:r>
    </w:p>
    <w:p w14:paraId="4D1F68AF" w14:textId="43571EEB" w:rsidR="00654E99" w:rsidRPr="00410157" w:rsidRDefault="00666D92" w:rsidP="00410157">
      <w:pPr>
        <w:pStyle w:val="ListParagraph"/>
        <w:widowControl w:val="0"/>
        <w:numPr>
          <w:ilvl w:val="0"/>
          <w:numId w:val="6"/>
        </w:numPr>
        <w:tabs>
          <w:tab w:val="left" w:pos="1333"/>
        </w:tabs>
        <w:autoSpaceDE w:val="0"/>
        <w:autoSpaceDN w:val="0"/>
        <w:spacing w:before="0" w:line="240" w:lineRule="auto"/>
        <w:ind w:right="272"/>
        <w:contextualSpacing w:val="0"/>
        <w:rPr>
          <w:rFonts w:asciiTheme="minorHAnsi" w:hAnsiTheme="minorHAnsi" w:cstheme="minorHAnsi"/>
          <w:color w:val="232323"/>
          <w:sz w:val="24"/>
        </w:rPr>
      </w:pPr>
      <w:r w:rsidRPr="00410157">
        <w:rPr>
          <w:rFonts w:asciiTheme="minorHAnsi" w:hAnsiTheme="minorHAnsi" w:cstheme="minorHAnsi"/>
          <w:color w:val="232323"/>
          <w:sz w:val="24"/>
        </w:rPr>
        <w:t>S</w:t>
      </w:r>
      <w:r w:rsidR="00654E99" w:rsidRPr="00410157">
        <w:rPr>
          <w:rFonts w:asciiTheme="minorHAnsi" w:hAnsiTheme="minorHAnsi" w:cstheme="minorHAnsi"/>
          <w:color w:val="232323"/>
          <w:sz w:val="24"/>
        </w:rPr>
        <w:t>tandard</w:t>
      </w:r>
      <w:r w:rsidR="00654E99" w:rsidRPr="00410157">
        <w:rPr>
          <w:rFonts w:asciiTheme="minorHAnsi" w:hAnsiTheme="minorHAnsi" w:cstheme="minorHAnsi"/>
          <w:color w:val="232323"/>
          <w:spacing w:val="-3"/>
          <w:sz w:val="24"/>
        </w:rPr>
        <w:t xml:space="preserve"> </w:t>
      </w:r>
      <w:r w:rsidR="00654E99" w:rsidRPr="00410157">
        <w:rPr>
          <w:rFonts w:asciiTheme="minorHAnsi" w:hAnsiTheme="minorHAnsi" w:cstheme="minorHAnsi"/>
          <w:color w:val="232323"/>
          <w:sz w:val="24"/>
        </w:rPr>
        <w:t>license</w:t>
      </w:r>
      <w:r w:rsidR="00654E99" w:rsidRPr="00410157">
        <w:rPr>
          <w:rFonts w:asciiTheme="minorHAnsi" w:hAnsiTheme="minorHAnsi" w:cstheme="minorHAnsi"/>
          <w:color w:val="232323"/>
          <w:spacing w:val="-4"/>
          <w:sz w:val="24"/>
        </w:rPr>
        <w:t xml:space="preserve"> </w:t>
      </w:r>
      <w:r w:rsidR="00654E99" w:rsidRPr="00410157">
        <w:rPr>
          <w:rFonts w:asciiTheme="minorHAnsi" w:hAnsiTheme="minorHAnsi" w:cstheme="minorHAnsi"/>
          <w:color w:val="232323"/>
          <w:sz w:val="24"/>
        </w:rPr>
        <w:t>application forms</w:t>
      </w:r>
      <w:r w:rsidR="00654E99" w:rsidRPr="00410157">
        <w:rPr>
          <w:rFonts w:asciiTheme="minorHAnsi" w:hAnsiTheme="minorHAnsi" w:cstheme="minorHAnsi"/>
          <w:color w:val="232323"/>
          <w:spacing w:val="-10"/>
          <w:sz w:val="24"/>
        </w:rPr>
        <w:t xml:space="preserve"> </w:t>
      </w:r>
      <w:r w:rsidR="00654E99" w:rsidRPr="00410157">
        <w:rPr>
          <w:rFonts w:asciiTheme="minorHAnsi" w:hAnsiTheme="minorHAnsi" w:cstheme="minorHAnsi"/>
          <w:color w:val="232323"/>
          <w:sz w:val="24"/>
        </w:rPr>
        <w:t>and</w:t>
      </w:r>
      <w:r w:rsidR="00654E99" w:rsidRPr="00410157">
        <w:rPr>
          <w:rFonts w:asciiTheme="minorHAnsi" w:hAnsiTheme="minorHAnsi" w:cstheme="minorHAnsi"/>
          <w:color w:val="232323"/>
          <w:spacing w:val="-10"/>
          <w:sz w:val="24"/>
        </w:rPr>
        <w:t xml:space="preserve"> </w:t>
      </w:r>
      <w:r w:rsidR="00654E99" w:rsidRPr="00410157">
        <w:rPr>
          <w:rFonts w:asciiTheme="minorHAnsi" w:hAnsiTheme="minorHAnsi" w:cstheme="minorHAnsi"/>
          <w:color w:val="232323"/>
          <w:sz w:val="24"/>
        </w:rPr>
        <w:t>licensing</w:t>
      </w:r>
      <w:r w:rsidR="00654E99" w:rsidRPr="00410157">
        <w:rPr>
          <w:rFonts w:asciiTheme="minorHAnsi" w:hAnsiTheme="minorHAnsi" w:cstheme="minorHAnsi"/>
          <w:color w:val="232323"/>
          <w:spacing w:val="-6"/>
          <w:sz w:val="24"/>
        </w:rPr>
        <w:t xml:space="preserve"> </w:t>
      </w:r>
      <w:r w:rsidR="00654E99" w:rsidRPr="00410157">
        <w:rPr>
          <w:rFonts w:asciiTheme="minorHAnsi" w:hAnsiTheme="minorHAnsi" w:cstheme="minorHAnsi"/>
          <w:color w:val="232323"/>
          <w:sz w:val="24"/>
        </w:rPr>
        <w:t>templates for each category license with minimum standard conditions</w:t>
      </w:r>
    </w:p>
    <w:p w14:paraId="48FFDAAA" w14:textId="36D4A441" w:rsidR="00654E99" w:rsidRPr="00410157" w:rsidRDefault="00A44498" w:rsidP="00410157">
      <w:pPr>
        <w:pStyle w:val="ListParagraph"/>
        <w:widowControl w:val="0"/>
        <w:numPr>
          <w:ilvl w:val="0"/>
          <w:numId w:val="6"/>
        </w:numPr>
        <w:tabs>
          <w:tab w:val="left" w:pos="1328"/>
        </w:tabs>
        <w:autoSpaceDE w:val="0"/>
        <w:autoSpaceDN w:val="0"/>
        <w:spacing w:before="0" w:line="240" w:lineRule="auto"/>
        <w:ind w:right="279"/>
        <w:contextualSpacing w:val="0"/>
        <w:rPr>
          <w:rFonts w:asciiTheme="minorHAnsi" w:hAnsiTheme="minorHAnsi" w:cstheme="minorHAnsi"/>
          <w:color w:val="232323"/>
          <w:sz w:val="24"/>
        </w:rPr>
      </w:pPr>
      <w:r w:rsidRPr="00410157">
        <w:rPr>
          <w:rFonts w:asciiTheme="minorHAnsi" w:hAnsiTheme="minorHAnsi" w:cstheme="minorHAnsi"/>
          <w:color w:val="232323"/>
          <w:sz w:val="24"/>
        </w:rPr>
        <w:t xml:space="preserve">Guidelines on </w:t>
      </w:r>
      <w:r w:rsidR="002B1D9F">
        <w:rPr>
          <w:rFonts w:asciiTheme="minorHAnsi" w:hAnsiTheme="minorHAnsi" w:cstheme="minorHAnsi"/>
          <w:color w:val="232323"/>
          <w:sz w:val="24"/>
        </w:rPr>
        <w:t>r</w:t>
      </w:r>
      <w:r w:rsidR="00654E99" w:rsidRPr="00410157">
        <w:rPr>
          <w:rFonts w:asciiTheme="minorHAnsi" w:hAnsiTheme="minorHAnsi" w:cstheme="minorHAnsi"/>
          <w:color w:val="232323"/>
          <w:sz w:val="24"/>
        </w:rPr>
        <w:t xml:space="preserve">egulatory review </w:t>
      </w:r>
      <w:r w:rsidRPr="00410157">
        <w:rPr>
          <w:rFonts w:asciiTheme="minorHAnsi" w:hAnsiTheme="minorHAnsi" w:cstheme="minorHAnsi"/>
          <w:color w:val="232323"/>
          <w:sz w:val="24"/>
        </w:rPr>
        <w:t xml:space="preserve">of licenses </w:t>
      </w:r>
    </w:p>
    <w:p w14:paraId="1A74847A" w14:textId="2B954C09" w:rsidR="00654E99" w:rsidRPr="00410157" w:rsidRDefault="009F6249" w:rsidP="00410157">
      <w:pPr>
        <w:pStyle w:val="ListParagraph"/>
        <w:widowControl w:val="0"/>
        <w:numPr>
          <w:ilvl w:val="0"/>
          <w:numId w:val="6"/>
        </w:numPr>
        <w:tabs>
          <w:tab w:val="left" w:pos="1324"/>
          <w:tab w:val="left" w:pos="1327"/>
        </w:tabs>
        <w:autoSpaceDE w:val="0"/>
        <w:autoSpaceDN w:val="0"/>
        <w:spacing w:before="0" w:line="240" w:lineRule="auto"/>
        <w:ind w:right="291"/>
        <w:contextualSpacing w:val="0"/>
        <w:rPr>
          <w:rFonts w:asciiTheme="minorHAnsi" w:hAnsiTheme="minorHAnsi" w:cstheme="minorHAnsi"/>
          <w:color w:val="232323"/>
          <w:sz w:val="24"/>
        </w:rPr>
      </w:pPr>
      <w:r w:rsidRPr="00410157">
        <w:rPr>
          <w:rFonts w:asciiTheme="minorHAnsi" w:hAnsiTheme="minorHAnsi" w:cstheme="minorHAnsi"/>
          <w:color w:val="232323"/>
          <w:sz w:val="24"/>
        </w:rPr>
        <w:t>S</w:t>
      </w:r>
      <w:r w:rsidR="00654E99" w:rsidRPr="00410157">
        <w:rPr>
          <w:rFonts w:asciiTheme="minorHAnsi" w:hAnsiTheme="minorHAnsi" w:cstheme="minorHAnsi"/>
          <w:color w:val="232323"/>
          <w:sz w:val="24"/>
        </w:rPr>
        <w:t>tandard operating procedure for</w:t>
      </w:r>
      <w:r w:rsidR="00654E99" w:rsidRPr="00410157">
        <w:rPr>
          <w:rFonts w:asciiTheme="minorHAnsi" w:hAnsiTheme="minorHAnsi" w:cstheme="minorHAnsi"/>
          <w:color w:val="232323"/>
          <w:spacing w:val="-8"/>
          <w:sz w:val="24"/>
        </w:rPr>
        <w:t xml:space="preserve"> </w:t>
      </w:r>
      <w:r w:rsidR="00654E99" w:rsidRPr="00410157">
        <w:rPr>
          <w:rFonts w:asciiTheme="minorHAnsi" w:hAnsiTheme="minorHAnsi" w:cstheme="minorHAnsi"/>
          <w:color w:val="232323"/>
          <w:sz w:val="24"/>
        </w:rPr>
        <w:t>managing instances of</w:t>
      </w:r>
      <w:r w:rsidR="00654E99" w:rsidRPr="00410157">
        <w:rPr>
          <w:rFonts w:asciiTheme="minorHAnsi" w:hAnsiTheme="minorHAnsi" w:cstheme="minorHAnsi"/>
          <w:color w:val="232323"/>
          <w:spacing w:val="-11"/>
          <w:sz w:val="24"/>
        </w:rPr>
        <w:t xml:space="preserve"> </w:t>
      </w:r>
      <w:r w:rsidR="00654E99" w:rsidRPr="00410157">
        <w:rPr>
          <w:rFonts w:asciiTheme="minorHAnsi" w:hAnsiTheme="minorHAnsi" w:cstheme="minorHAnsi"/>
          <w:color w:val="232323"/>
          <w:sz w:val="24"/>
        </w:rPr>
        <w:t>non-compliance</w:t>
      </w:r>
      <w:r w:rsidR="00654E99" w:rsidRPr="00410157">
        <w:rPr>
          <w:rFonts w:asciiTheme="minorHAnsi" w:hAnsiTheme="minorHAnsi" w:cstheme="minorHAnsi"/>
          <w:color w:val="232323"/>
          <w:spacing w:val="-15"/>
          <w:sz w:val="24"/>
        </w:rPr>
        <w:t xml:space="preserve"> </w:t>
      </w:r>
      <w:r w:rsidR="00654E99" w:rsidRPr="00410157">
        <w:rPr>
          <w:rFonts w:asciiTheme="minorHAnsi" w:hAnsiTheme="minorHAnsi" w:cstheme="minorHAnsi"/>
          <w:color w:val="232323"/>
          <w:sz w:val="24"/>
        </w:rPr>
        <w:t>to</w:t>
      </w:r>
      <w:r w:rsidR="00654E99" w:rsidRPr="00410157">
        <w:rPr>
          <w:rFonts w:asciiTheme="minorHAnsi" w:hAnsiTheme="minorHAnsi" w:cstheme="minorHAnsi"/>
          <w:color w:val="232323"/>
          <w:spacing w:val="-9"/>
          <w:sz w:val="24"/>
        </w:rPr>
        <w:t xml:space="preserve"> </w:t>
      </w:r>
      <w:r w:rsidR="00654E99" w:rsidRPr="00410157">
        <w:rPr>
          <w:rFonts w:asciiTheme="minorHAnsi" w:hAnsiTheme="minorHAnsi" w:cstheme="minorHAnsi"/>
          <w:color w:val="232323"/>
          <w:sz w:val="24"/>
        </w:rPr>
        <w:t>Water Services Amendment Act (current Bill) and license conditions</w:t>
      </w:r>
    </w:p>
    <w:p w14:paraId="030AF233" w14:textId="2BBF2948" w:rsidR="00654E99" w:rsidRPr="00410157" w:rsidRDefault="009F6249" w:rsidP="00410157">
      <w:pPr>
        <w:pStyle w:val="ListParagraph"/>
        <w:widowControl w:val="0"/>
        <w:numPr>
          <w:ilvl w:val="0"/>
          <w:numId w:val="6"/>
        </w:numPr>
        <w:tabs>
          <w:tab w:val="left" w:pos="1319"/>
          <w:tab w:val="left" w:pos="1325"/>
        </w:tabs>
        <w:autoSpaceDE w:val="0"/>
        <w:autoSpaceDN w:val="0"/>
        <w:spacing w:before="0" w:line="240" w:lineRule="auto"/>
        <w:ind w:right="309"/>
        <w:contextualSpacing w:val="0"/>
        <w:rPr>
          <w:rFonts w:asciiTheme="minorHAnsi" w:hAnsiTheme="minorHAnsi" w:cstheme="minorHAnsi"/>
          <w:color w:val="232323"/>
          <w:sz w:val="24"/>
        </w:rPr>
      </w:pPr>
      <w:r w:rsidRPr="00410157">
        <w:rPr>
          <w:rFonts w:asciiTheme="minorHAnsi" w:hAnsiTheme="minorHAnsi" w:cstheme="minorHAnsi"/>
          <w:color w:val="232323"/>
          <w:sz w:val="24"/>
        </w:rPr>
        <w:t>S</w:t>
      </w:r>
      <w:r w:rsidR="00654E99" w:rsidRPr="00410157">
        <w:rPr>
          <w:rFonts w:asciiTheme="minorHAnsi" w:hAnsiTheme="minorHAnsi" w:cstheme="minorHAnsi"/>
          <w:color w:val="232323"/>
          <w:sz w:val="24"/>
        </w:rPr>
        <w:t>tandard</w:t>
      </w:r>
      <w:r w:rsidR="00654E99" w:rsidRPr="00410157">
        <w:rPr>
          <w:rFonts w:asciiTheme="minorHAnsi" w:hAnsiTheme="minorHAnsi" w:cstheme="minorHAnsi"/>
          <w:color w:val="232323"/>
          <w:spacing w:val="-2"/>
          <w:sz w:val="24"/>
        </w:rPr>
        <w:t xml:space="preserve"> </w:t>
      </w:r>
      <w:r w:rsidR="00654E99" w:rsidRPr="00410157">
        <w:rPr>
          <w:rFonts w:asciiTheme="minorHAnsi" w:hAnsiTheme="minorHAnsi" w:cstheme="minorHAnsi"/>
          <w:color w:val="232323"/>
          <w:sz w:val="24"/>
        </w:rPr>
        <w:t>operating procedure for</w:t>
      </w:r>
      <w:r w:rsidR="00654E99" w:rsidRPr="00410157">
        <w:rPr>
          <w:rFonts w:asciiTheme="minorHAnsi" w:hAnsiTheme="minorHAnsi" w:cstheme="minorHAnsi"/>
          <w:color w:val="232323"/>
          <w:spacing w:val="-1"/>
          <w:sz w:val="24"/>
        </w:rPr>
        <w:t xml:space="preserve"> </w:t>
      </w:r>
      <w:r w:rsidR="00654E99" w:rsidRPr="00410157">
        <w:rPr>
          <w:rFonts w:asciiTheme="minorHAnsi" w:hAnsiTheme="minorHAnsi" w:cstheme="minorHAnsi"/>
          <w:color w:val="232323"/>
          <w:sz w:val="24"/>
        </w:rPr>
        <w:t>appeals against administrative</w:t>
      </w:r>
      <w:r w:rsidR="00654E99" w:rsidRPr="00410157">
        <w:rPr>
          <w:rFonts w:asciiTheme="minorHAnsi" w:hAnsiTheme="minorHAnsi" w:cstheme="minorHAnsi"/>
          <w:color w:val="232323"/>
          <w:spacing w:val="-14"/>
          <w:sz w:val="24"/>
        </w:rPr>
        <w:t xml:space="preserve"> </w:t>
      </w:r>
      <w:r w:rsidR="00654E99" w:rsidRPr="00410157">
        <w:rPr>
          <w:rFonts w:asciiTheme="minorHAnsi" w:hAnsiTheme="minorHAnsi" w:cstheme="minorHAnsi"/>
          <w:color w:val="232323"/>
          <w:sz w:val="24"/>
        </w:rPr>
        <w:t>action</w:t>
      </w:r>
      <w:r w:rsidR="00654E99" w:rsidRPr="00410157">
        <w:rPr>
          <w:rFonts w:asciiTheme="minorHAnsi" w:hAnsiTheme="minorHAnsi" w:cstheme="minorHAnsi"/>
          <w:color w:val="232323"/>
          <w:spacing w:val="-1"/>
          <w:sz w:val="24"/>
        </w:rPr>
        <w:t xml:space="preserve"> </w:t>
      </w:r>
      <w:r w:rsidR="00654E99" w:rsidRPr="00410157">
        <w:rPr>
          <w:rFonts w:asciiTheme="minorHAnsi" w:hAnsiTheme="minorHAnsi" w:cstheme="minorHAnsi"/>
          <w:color w:val="232323"/>
          <w:sz w:val="24"/>
        </w:rPr>
        <w:t>(issuance, decline, suspension or withdrawal of operating license and directives)</w:t>
      </w:r>
    </w:p>
    <w:p w14:paraId="31793BA3" w14:textId="30796A40" w:rsidR="0096584D" w:rsidRPr="00410157" w:rsidRDefault="0096584D" w:rsidP="00410157">
      <w:pPr>
        <w:pStyle w:val="ListParagraph"/>
        <w:widowControl w:val="0"/>
        <w:numPr>
          <w:ilvl w:val="0"/>
          <w:numId w:val="6"/>
        </w:numPr>
        <w:tabs>
          <w:tab w:val="left" w:pos="1319"/>
          <w:tab w:val="left" w:pos="1325"/>
        </w:tabs>
        <w:autoSpaceDE w:val="0"/>
        <w:autoSpaceDN w:val="0"/>
        <w:spacing w:before="0" w:line="240" w:lineRule="auto"/>
        <w:ind w:right="309"/>
        <w:contextualSpacing w:val="0"/>
        <w:rPr>
          <w:rFonts w:asciiTheme="minorHAnsi" w:hAnsiTheme="minorHAnsi" w:cstheme="minorHAnsi"/>
          <w:color w:val="232323"/>
          <w:sz w:val="24"/>
        </w:rPr>
      </w:pPr>
      <w:r w:rsidRPr="00410157">
        <w:rPr>
          <w:rFonts w:asciiTheme="minorHAnsi" w:hAnsiTheme="minorHAnsi" w:cstheme="minorHAnsi"/>
          <w:color w:val="232323"/>
          <w:sz w:val="24"/>
        </w:rPr>
        <w:t>All legal reviews and positions.</w:t>
      </w:r>
    </w:p>
    <w:p w14:paraId="59CA8C6C" w14:textId="77777777" w:rsidR="00654E99" w:rsidRPr="00100541" w:rsidRDefault="00654E99" w:rsidP="00410157">
      <w:pPr>
        <w:pStyle w:val="ListParagraph"/>
        <w:widowControl w:val="0"/>
        <w:numPr>
          <w:ilvl w:val="0"/>
          <w:numId w:val="6"/>
        </w:numPr>
        <w:tabs>
          <w:tab w:val="left" w:pos="1316"/>
        </w:tabs>
        <w:autoSpaceDE w:val="0"/>
        <w:autoSpaceDN w:val="0"/>
        <w:spacing w:before="0" w:line="240" w:lineRule="auto"/>
        <w:contextualSpacing w:val="0"/>
        <w:jc w:val="left"/>
        <w:rPr>
          <w:rFonts w:asciiTheme="minorHAnsi" w:hAnsiTheme="minorHAnsi" w:cstheme="minorHAnsi"/>
          <w:color w:val="232323"/>
          <w:sz w:val="24"/>
        </w:rPr>
      </w:pPr>
      <w:r w:rsidRPr="00410157">
        <w:rPr>
          <w:rFonts w:asciiTheme="minorHAnsi" w:hAnsiTheme="minorHAnsi" w:cstheme="minorHAnsi"/>
          <w:color w:val="232323"/>
          <w:sz w:val="24"/>
        </w:rPr>
        <w:t>Guidelines</w:t>
      </w:r>
      <w:r w:rsidRPr="00410157">
        <w:rPr>
          <w:rFonts w:asciiTheme="minorHAnsi" w:hAnsiTheme="minorHAnsi" w:cstheme="minorHAnsi"/>
          <w:color w:val="232323"/>
          <w:spacing w:val="13"/>
          <w:sz w:val="24"/>
        </w:rPr>
        <w:t xml:space="preserve"> </w:t>
      </w:r>
      <w:r w:rsidRPr="00410157">
        <w:rPr>
          <w:rFonts w:asciiTheme="minorHAnsi" w:hAnsiTheme="minorHAnsi" w:cstheme="minorHAnsi"/>
          <w:color w:val="232323"/>
          <w:sz w:val="24"/>
        </w:rPr>
        <w:t>and</w:t>
      </w:r>
      <w:r w:rsidRPr="00410157">
        <w:rPr>
          <w:rFonts w:asciiTheme="minorHAnsi" w:hAnsiTheme="minorHAnsi" w:cstheme="minorHAnsi"/>
          <w:color w:val="232323"/>
          <w:spacing w:val="-5"/>
          <w:sz w:val="24"/>
        </w:rPr>
        <w:t xml:space="preserve"> </w:t>
      </w:r>
      <w:r w:rsidRPr="00410157">
        <w:rPr>
          <w:rFonts w:asciiTheme="minorHAnsi" w:hAnsiTheme="minorHAnsi" w:cstheme="minorHAnsi"/>
          <w:color w:val="232323"/>
          <w:sz w:val="24"/>
        </w:rPr>
        <w:t>manuals</w:t>
      </w:r>
      <w:r w:rsidRPr="00410157">
        <w:rPr>
          <w:rFonts w:asciiTheme="minorHAnsi" w:hAnsiTheme="minorHAnsi" w:cstheme="minorHAnsi"/>
          <w:color w:val="232323"/>
          <w:spacing w:val="10"/>
          <w:sz w:val="24"/>
        </w:rPr>
        <w:t xml:space="preserve"> </w:t>
      </w:r>
      <w:r w:rsidRPr="00410157">
        <w:rPr>
          <w:rFonts w:asciiTheme="minorHAnsi" w:hAnsiTheme="minorHAnsi" w:cstheme="minorHAnsi"/>
          <w:color w:val="232323"/>
          <w:sz w:val="24"/>
        </w:rPr>
        <w:t>as</w:t>
      </w:r>
      <w:r w:rsidRPr="00410157">
        <w:rPr>
          <w:rFonts w:asciiTheme="minorHAnsi" w:hAnsiTheme="minorHAnsi" w:cstheme="minorHAnsi"/>
          <w:color w:val="232323"/>
          <w:spacing w:val="-5"/>
          <w:sz w:val="24"/>
        </w:rPr>
        <w:t xml:space="preserve"> </w:t>
      </w:r>
      <w:r w:rsidRPr="00410157">
        <w:rPr>
          <w:rFonts w:asciiTheme="minorHAnsi" w:hAnsiTheme="minorHAnsi" w:cstheme="minorHAnsi"/>
          <w:color w:val="232323"/>
          <w:spacing w:val="-2"/>
          <w:sz w:val="24"/>
        </w:rPr>
        <w:t>required.</w:t>
      </w:r>
    </w:p>
    <w:p w14:paraId="0A1E742C" w14:textId="475B8336" w:rsidR="001B1E6C" w:rsidRPr="00410157" w:rsidRDefault="001B1E6C" w:rsidP="00410157">
      <w:pPr>
        <w:pStyle w:val="ListParagraph"/>
        <w:widowControl w:val="0"/>
        <w:numPr>
          <w:ilvl w:val="0"/>
          <w:numId w:val="6"/>
        </w:numPr>
        <w:tabs>
          <w:tab w:val="left" w:pos="1316"/>
        </w:tabs>
        <w:autoSpaceDE w:val="0"/>
        <w:autoSpaceDN w:val="0"/>
        <w:spacing w:before="0" w:line="240" w:lineRule="auto"/>
        <w:contextualSpacing w:val="0"/>
        <w:jc w:val="left"/>
        <w:rPr>
          <w:rFonts w:asciiTheme="minorHAnsi" w:hAnsiTheme="minorHAnsi" w:cstheme="minorHAnsi"/>
          <w:color w:val="232323"/>
          <w:sz w:val="24"/>
        </w:rPr>
      </w:pPr>
      <w:r>
        <w:rPr>
          <w:rFonts w:asciiTheme="minorHAnsi" w:hAnsiTheme="minorHAnsi" w:cstheme="minorHAnsi"/>
          <w:color w:val="232323"/>
          <w:spacing w:val="-2"/>
          <w:sz w:val="24"/>
        </w:rPr>
        <w:t>Comprehensive comms and marketing package</w:t>
      </w:r>
    </w:p>
    <w:p w14:paraId="4A79FE2D" w14:textId="77777777" w:rsidR="00654E99" w:rsidRPr="00410157" w:rsidRDefault="00654E99" w:rsidP="00410157">
      <w:pPr>
        <w:pStyle w:val="ListParagraph"/>
        <w:widowControl w:val="0"/>
        <w:numPr>
          <w:ilvl w:val="0"/>
          <w:numId w:val="6"/>
        </w:numPr>
        <w:tabs>
          <w:tab w:val="left" w:pos="1309"/>
        </w:tabs>
        <w:autoSpaceDE w:val="0"/>
        <w:autoSpaceDN w:val="0"/>
        <w:spacing w:before="0" w:line="240" w:lineRule="auto"/>
        <w:contextualSpacing w:val="0"/>
        <w:jc w:val="left"/>
        <w:rPr>
          <w:rFonts w:asciiTheme="minorHAnsi" w:hAnsiTheme="minorHAnsi" w:cstheme="minorHAnsi"/>
          <w:color w:val="232323"/>
          <w:sz w:val="24"/>
        </w:rPr>
      </w:pPr>
      <w:r w:rsidRPr="00410157">
        <w:rPr>
          <w:rFonts w:asciiTheme="minorHAnsi" w:hAnsiTheme="minorHAnsi" w:cstheme="minorHAnsi"/>
          <w:color w:val="232323"/>
          <w:sz w:val="24"/>
        </w:rPr>
        <w:t>Final</w:t>
      </w:r>
      <w:r w:rsidRPr="00410157">
        <w:rPr>
          <w:rFonts w:asciiTheme="minorHAnsi" w:hAnsiTheme="minorHAnsi" w:cstheme="minorHAnsi"/>
          <w:color w:val="232323"/>
          <w:spacing w:val="-8"/>
          <w:sz w:val="24"/>
        </w:rPr>
        <w:t xml:space="preserve"> </w:t>
      </w:r>
      <w:r w:rsidRPr="00410157">
        <w:rPr>
          <w:rFonts w:asciiTheme="minorHAnsi" w:hAnsiTheme="minorHAnsi" w:cstheme="minorHAnsi"/>
          <w:color w:val="232323"/>
          <w:sz w:val="24"/>
        </w:rPr>
        <w:t>report</w:t>
      </w:r>
      <w:r w:rsidRPr="00410157">
        <w:rPr>
          <w:rFonts w:asciiTheme="minorHAnsi" w:hAnsiTheme="minorHAnsi" w:cstheme="minorHAnsi"/>
          <w:color w:val="232323"/>
          <w:spacing w:val="2"/>
          <w:sz w:val="24"/>
        </w:rPr>
        <w:t xml:space="preserve"> </w:t>
      </w:r>
      <w:r w:rsidRPr="00410157">
        <w:rPr>
          <w:rFonts w:asciiTheme="minorHAnsi" w:hAnsiTheme="minorHAnsi" w:cstheme="minorHAnsi"/>
          <w:color w:val="232323"/>
          <w:sz w:val="24"/>
        </w:rPr>
        <w:t>covering</w:t>
      </w:r>
      <w:r w:rsidRPr="00410157">
        <w:rPr>
          <w:rFonts w:asciiTheme="minorHAnsi" w:hAnsiTheme="minorHAnsi" w:cstheme="minorHAnsi"/>
          <w:color w:val="232323"/>
          <w:spacing w:val="8"/>
          <w:sz w:val="24"/>
        </w:rPr>
        <w:t xml:space="preserve"> </w:t>
      </w:r>
      <w:r w:rsidRPr="00410157">
        <w:rPr>
          <w:rFonts w:asciiTheme="minorHAnsi" w:hAnsiTheme="minorHAnsi" w:cstheme="minorHAnsi"/>
          <w:color w:val="232323"/>
          <w:sz w:val="24"/>
        </w:rPr>
        <w:t>the</w:t>
      </w:r>
      <w:r w:rsidRPr="00410157">
        <w:rPr>
          <w:rFonts w:asciiTheme="minorHAnsi" w:hAnsiTheme="minorHAnsi" w:cstheme="minorHAnsi"/>
          <w:color w:val="232323"/>
          <w:spacing w:val="-4"/>
          <w:sz w:val="24"/>
        </w:rPr>
        <w:t xml:space="preserve"> </w:t>
      </w:r>
      <w:r w:rsidRPr="00410157">
        <w:rPr>
          <w:rFonts w:asciiTheme="minorHAnsi" w:hAnsiTheme="minorHAnsi" w:cstheme="minorHAnsi"/>
          <w:color w:val="232323"/>
          <w:sz w:val="24"/>
        </w:rPr>
        <w:t>scope</w:t>
      </w:r>
      <w:r w:rsidRPr="00410157">
        <w:rPr>
          <w:rFonts w:asciiTheme="minorHAnsi" w:hAnsiTheme="minorHAnsi" w:cstheme="minorHAnsi"/>
          <w:color w:val="232323"/>
          <w:spacing w:val="8"/>
          <w:sz w:val="24"/>
        </w:rPr>
        <w:t xml:space="preserve"> </w:t>
      </w:r>
      <w:r w:rsidRPr="00410157">
        <w:rPr>
          <w:rFonts w:asciiTheme="minorHAnsi" w:hAnsiTheme="minorHAnsi" w:cstheme="minorHAnsi"/>
          <w:color w:val="232323"/>
          <w:sz w:val="24"/>
        </w:rPr>
        <w:t>of</w:t>
      </w:r>
      <w:r w:rsidRPr="00410157">
        <w:rPr>
          <w:rFonts w:asciiTheme="minorHAnsi" w:hAnsiTheme="minorHAnsi" w:cstheme="minorHAnsi"/>
          <w:color w:val="232323"/>
          <w:spacing w:val="-7"/>
          <w:sz w:val="24"/>
        </w:rPr>
        <w:t xml:space="preserve"> </w:t>
      </w:r>
      <w:r w:rsidRPr="00410157">
        <w:rPr>
          <w:rFonts w:asciiTheme="minorHAnsi" w:hAnsiTheme="minorHAnsi" w:cstheme="minorHAnsi"/>
          <w:color w:val="232323"/>
          <w:spacing w:val="-4"/>
          <w:sz w:val="24"/>
        </w:rPr>
        <w:t>work</w:t>
      </w:r>
    </w:p>
    <w:p w14:paraId="0F50495B" w14:textId="77777777" w:rsidR="00073127" w:rsidRDefault="00073127" w:rsidP="00410157">
      <w:pPr>
        <w:spacing w:before="0"/>
        <w:ind w:left="567" w:hanging="567"/>
        <w:rPr>
          <w:rFonts w:asciiTheme="minorHAnsi" w:hAnsiTheme="minorHAnsi" w:cstheme="minorHAnsi"/>
          <w:b/>
          <w:sz w:val="24"/>
          <w:lang w:val="en-GB"/>
        </w:rPr>
      </w:pPr>
    </w:p>
    <w:p w14:paraId="1EF37044" w14:textId="45E509FB" w:rsidR="001735E0" w:rsidRDefault="001735E0" w:rsidP="00410157">
      <w:pPr>
        <w:spacing w:before="0"/>
        <w:ind w:left="567" w:hanging="567"/>
        <w:rPr>
          <w:rFonts w:asciiTheme="minorHAnsi" w:hAnsiTheme="minorHAnsi" w:cstheme="minorHAnsi"/>
          <w:b/>
          <w:sz w:val="24"/>
          <w:lang w:val="en-GB"/>
        </w:rPr>
      </w:pPr>
      <w:r>
        <w:rPr>
          <w:rFonts w:asciiTheme="minorHAnsi" w:hAnsiTheme="minorHAnsi" w:cstheme="minorHAnsi"/>
          <w:b/>
          <w:sz w:val="24"/>
          <w:lang w:val="en-GB"/>
        </w:rPr>
        <w:t>Principles which must underpin the operating license system</w:t>
      </w:r>
    </w:p>
    <w:p w14:paraId="66CD6007" w14:textId="07F5F52F" w:rsidR="001735E0" w:rsidRDefault="001735E0" w:rsidP="001735E0">
      <w:pPr>
        <w:pStyle w:val="ListParagraph"/>
        <w:numPr>
          <w:ilvl w:val="0"/>
          <w:numId w:val="8"/>
        </w:numPr>
        <w:spacing w:before="0"/>
        <w:rPr>
          <w:rFonts w:asciiTheme="minorHAnsi" w:hAnsiTheme="minorHAnsi" w:cstheme="minorHAnsi"/>
          <w:bCs/>
          <w:sz w:val="24"/>
          <w:lang w:val="en-GB"/>
        </w:rPr>
      </w:pPr>
      <w:r>
        <w:rPr>
          <w:rFonts w:asciiTheme="minorHAnsi" w:hAnsiTheme="minorHAnsi" w:cstheme="minorHAnsi"/>
          <w:bCs/>
          <w:sz w:val="24"/>
          <w:lang w:val="en-GB"/>
        </w:rPr>
        <w:t>The licensing system must be as simple as possible and not result in an excessive additional administrative burden for municipalities and DWS</w:t>
      </w:r>
      <w:r w:rsidR="00F331DD">
        <w:rPr>
          <w:rFonts w:asciiTheme="minorHAnsi" w:hAnsiTheme="minorHAnsi" w:cstheme="minorHAnsi"/>
          <w:bCs/>
          <w:sz w:val="24"/>
          <w:lang w:val="en-GB"/>
        </w:rPr>
        <w:t xml:space="preserve"> – the simpler the better</w:t>
      </w:r>
    </w:p>
    <w:p w14:paraId="172AC681" w14:textId="569EC1DD" w:rsidR="001735E0" w:rsidRDefault="001735E0" w:rsidP="001735E0">
      <w:pPr>
        <w:pStyle w:val="ListParagraph"/>
        <w:numPr>
          <w:ilvl w:val="0"/>
          <w:numId w:val="8"/>
        </w:numPr>
        <w:spacing w:before="0"/>
        <w:rPr>
          <w:rFonts w:asciiTheme="minorHAnsi" w:hAnsiTheme="minorHAnsi" w:cstheme="minorHAnsi"/>
          <w:bCs/>
          <w:sz w:val="24"/>
          <w:lang w:val="en-GB"/>
        </w:rPr>
      </w:pPr>
      <w:r>
        <w:rPr>
          <w:rFonts w:asciiTheme="minorHAnsi" w:hAnsiTheme="minorHAnsi" w:cstheme="minorHAnsi"/>
          <w:bCs/>
          <w:sz w:val="24"/>
          <w:lang w:val="en-GB"/>
        </w:rPr>
        <w:t>Consideration should be given to incremental introduction of the licensing system (e.g., start with a very basic system and add licensing requirements over time)</w:t>
      </w:r>
    </w:p>
    <w:p w14:paraId="35FBF2FB" w14:textId="6FE01C8B" w:rsidR="001735E0" w:rsidRDefault="00F10B15" w:rsidP="001735E0">
      <w:pPr>
        <w:pStyle w:val="ListParagraph"/>
        <w:numPr>
          <w:ilvl w:val="0"/>
          <w:numId w:val="8"/>
        </w:numPr>
        <w:spacing w:before="0"/>
        <w:rPr>
          <w:rFonts w:asciiTheme="minorHAnsi" w:hAnsiTheme="minorHAnsi" w:cstheme="minorHAnsi"/>
          <w:bCs/>
          <w:sz w:val="24"/>
          <w:lang w:val="en-GB"/>
        </w:rPr>
      </w:pPr>
      <w:r>
        <w:rPr>
          <w:rFonts w:asciiTheme="minorHAnsi" w:hAnsiTheme="minorHAnsi" w:cstheme="minorHAnsi"/>
          <w:bCs/>
          <w:sz w:val="24"/>
          <w:lang w:val="en-GB"/>
        </w:rPr>
        <w:t xml:space="preserve">The number of license applications that WSPs or aspirant WSPs have to make should be kept </w:t>
      </w:r>
      <w:r w:rsidR="00192019">
        <w:rPr>
          <w:rFonts w:asciiTheme="minorHAnsi" w:hAnsiTheme="minorHAnsi" w:cstheme="minorHAnsi"/>
          <w:bCs/>
          <w:sz w:val="24"/>
          <w:lang w:val="en-GB"/>
        </w:rPr>
        <w:t>to a minimum</w:t>
      </w:r>
      <w:r w:rsidR="000437C2">
        <w:rPr>
          <w:rFonts w:asciiTheme="minorHAnsi" w:hAnsiTheme="minorHAnsi" w:cstheme="minorHAnsi"/>
          <w:bCs/>
          <w:sz w:val="24"/>
          <w:lang w:val="en-GB"/>
        </w:rPr>
        <w:t xml:space="preserve"> – ideally a WSP with a high level of capability (e.g. Rand Water) should only have to apply for an operating license once, and not have to apply for a different license every time it needs to be appointed as a WSP</w:t>
      </w:r>
    </w:p>
    <w:p w14:paraId="147E8B54" w14:textId="6EB068D1" w:rsidR="00192019" w:rsidRDefault="00311444" w:rsidP="001735E0">
      <w:pPr>
        <w:pStyle w:val="ListParagraph"/>
        <w:numPr>
          <w:ilvl w:val="0"/>
          <w:numId w:val="8"/>
        </w:numPr>
        <w:spacing w:before="0"/>
        <w:rPr>
          <w:rFonts w:asciiTheme="minorHAnsi" w:hAnsiTheme="minorHAnsi" w:cstheme="minorHAnsi"/>
          <w:bCs/>
          <w:sz w:val="24"/>
          <w:lang w:val="en-GB"/>
        </w:rPr>
      </w:pPr>
      <w:r>
        <w:rPr>
          <w:rFonts w:asciiTheme="minorHAnsi" w:hAnsiTheme="minorHAnsi" w:cstheme="minorHAnsi"/>
          <w:bCs/>
          <w:sz w:val="24"/>
          <w:lang w:val="en-GB"/>
        </w:rPr>
        <w:t xml:space="preserve">The scope and purpose of the operating license system should be limited as much as possible – the purpose is to ensure that WSPs have a minimum level of capability </w:t>
      </w:r>
    </w:p>
    <w:p w14:paraId="7EB7C07D" w14:textId="2F181844" w:rsidR="00311444" w:rsidRDefault="0033427D" w:rsidP="001735E0">
      <w:pPr>
        <w:pStyle w:val="ListParagraph"/>
        <w:numPr>
          <w:ilvl w:val="0"/>
          <w:numId w:val="8"/>
        </w:numPr>
        <w:spacing w:before="0"/>
        <w:rPr>
          <w:rFonts w:asciiTheme="minorHAnsi" w:hAnsiTheme="minorHAnsi" w:cstheme="minorHAnsi"/>
          <w:bCs/>
          <w:sz w:val="24"/>
          <w:lang w:val="en-GB"/>
        </w:rPr>
      </w:pPr>
      <w:r>
        <w:rPr>
          <w:rFonts w:asciiTheme="minorHAnsi" w:hAnsiTheme="minorHAnsi" w:cstheme="minorHAnsi"/>
          <w:bCs/>
          <w:sz w:val="24"/>
          <w:lang w:val="en-GB"/>
        </w:rPr>
        <w:t>The licensing system must be ‘good enough’, not perfect</w:t>
      </w:r>
    </w:p>
    <w:p w14:paraId="1073383A" w14:textId="027F5EFC" w:rsidR="007528B9" w:rsidRDefault="007528B9" w:rsidP="001735E0">
      <w:pPr>
        <w:pStyle w:val="ListParagraph"/>
        <w:numPr>
          <w:ilvl w:val="0"/>
          <w:numId w:val="8"/>
        </w:numPr>
        <w:spacing w:before="0"/>
        <w:rPr>
          <w:rFonts w:asciiTheme="minorHAnsi" w:hAnsiTheme="minorHAnsi" w:cstheme="minorHAnsi"/>
          <w:bCs/>
          <w:sz w:val="24"/>
          <w:lang w:val="en-GB"/>
        </w:rPr>
      </w:pPr>
      <w:r>
        <w:rPr>
          <w:rFonts w:asciiTheme="minorHAnsi" w:hAnsiTheme="minorHAnsi" w:cstheme="minorHAnsi"/>
          <w:bCs/>
          <w:sz w:val="24"/>
          <w:lang w:val="en-GB"/>
        </w:rPr>
        <w:t xml:space="preserve">The licensing system must be ready to be implemented immediately when the Water Services Amendment Bill becomes an Act.  </w:t>
      </w:r>
    </w:p>
    <w:p w14:paraId="547713A0" w14:textId="77777777" w:rsidR="0033427D" w:rsidRPr="0097621F" w:rsidRDefault="0033427D" w:rsidP="0097621F">
      <w:pPr>
        <w:pStyle w:val="ListParagraph"/>
        <w:spacing w:before="0"/>
        <w:rPr>
          <w:rFonts w:asciiTheme="minorHAnsi" w:hAnsiTheme="minorHAnsi" w:cstheme="minorHAnsi"/>
          <w:bCs/>
          <w:sz w:val="24"/>
          <w:lang w:val="en-GB"/>
        </w:rPr>
      </w:pPr>
    </w:p>
    <w:p w14:paraId="29637A7A" w14:textId="77777777" w:rsidR="001735E0" w:rsidRPr="0097621F" w:rsidRDefault="001735E0" w:rsidP="00410157">
      <w:pPr>
        <w:spacing w:before="0"/>
        <w:ind w:left="567" w:hanging="567"/>
        <w:rPr>
          <w:rFonts w:asciiTheme="minorHAnsi" w:hAnsiTheme="minorHAnsi" w:cstheme="minorHAnsi"/>
          <w:bCs/>
          <w:sz w:val="24"/>
          <w:lang w:val="en-GB"/>
        </w:rPr>
      </w:pPr>
    </w:p>
    <w:p w14:paraId="5A0A7B60" w14:textId="454F53D7" w:rsidR="00D93457" w:rsidRPr="00410157" w:rsidRDefault="00D93457" w:rsidP="008560E0">
      <w:pPr>
        <w:ind w:left="567" w:hanging="567"/>
        <w:rPr>
          <w:rFonts w:asciiTheme="minorHAnsi" w:hAnsiTheme="minorHAnsi" w:cstheme="minorHAnsi"/>
          <w:b/>
          <w:sz w:val="24"/>
          <w:lang w:val="en-GB"/>
        </w:rPr>
      </w:pPr>
      <w:r w:rsidRPr="00410157">
        <w:rPr>
          <w:rFonts w:asciiTheme="minorHAnsi" w:hAnsiTheme="minorHAnsi" w:cstheme="minorHAnsi"/>
          <w:b/>
          <w:sz w:val="24"/>
          <w:lang w:val="en-GB"/>
        </w:rPr>
        <w:t xml:space="preserve">Lighthouse: </w:t>
      </w:r>
    </w:p>
    <w:p w14:paraId="5F2BF6A7" w14:textId="77777777" w:rsidR="00D93457" w:rsidRPr="00410157" w:rsidRDefault="00D93457" w:rsidP="00EA0342">
      <w:pPr>
        <w:numPr>
          <w:ilvl w:val="0"/>
          <w:numId w:val="1"/>
        </w:numPr>
        <w:ind w:left="714" w:hanging="357"/>
        <w:contextualSpacing/>
        <w:rPr>
          <w:rFonts w:asciiTheme="minorHAnsi" w:hAnsiTheme="minorHAnsi" w:cstheme="minorHAnsi"/>
          <w:sz w:val="24"/>
          <w:lang w:val="en-GB"/>
        </w:rPr>
      </w:pPr>
      <w:r w:rsidRPr="00410157">
        <w:rPr>
          <w:rFonts w:asciiTheme="minorHAnsi" w:hAnsiTheme="minorHAnsi" w:cstheme="minorHAnsi"/>
          <w:sz w:val="24"/>
          <w:lang w:val="en-GB"/>
        </w:rPr>
        <w:t>Water-Energy-Food Nexus</w:t>
      </w:r>
    </w:p>
    <w:p w14:paraId="34A24A46" w14:textId="521B0031" w:rsidR="00D93457" w:rsidRPr="00410157" w:rsidRDefault="00D93457" w:rsidP="00EA0342">
      <w:pPr>
        <w:numPr>
          <w:ilvl w:val="0"/>
          <w:numId w:val="1"/>
        </w:numPr>
        <w:ind w:left="714" w:hanging="357"/>
        <w:contextualSpacing/>
        <w:rPr>
          <w:rFonts w:asciiTheme="minorHAnsi" w:hAnsiTheme="minorHAnsi" w:cstheme="minorHAnsi"/>
          <w:sz w:val="24"/>
          <w:lang w:val="en-GB"/>
        </w:rPr>
      </w:pPr>
      <w:r w:rsidRPr="00410157">
        <w:rPr>
          <w:rFonts w:asciiTheme="minorHAnsi" w:hAnsiTheme="minorHAnsi" w:cstheme="minorHAnsi"/>
          <w:sz w:val="24"/>
          <w:lang w:val="en-GB"/>
        </w:rPr>
        <w:t>Climate Change</w:t>
      </w:r>
    </w:p>
    <w:p w14:paraId="1ECEA9BA" w14:textId="77777777" w:rsidR="004A0ECA" w:rsidRPr="00410157" w:rsidRDefault="00286FAD" w:rsidP="00EA0342">
      <w:pPr>
        <w:numPr>
          <w:ilvl w:val="0"/>
          <w:numId w:val="1"/>
        </w:numPr>
        <w:ind w:left="714" w:hanging="357"/>
        <w:contextualSpacing/>
        <w:rPr>
          <w:rFonts w:asciiTheme="minorHAnsi" w:hAnsiTheme="minorHAnsi" w:cstheme="minorHAnsi"/>
          <w:sz w:val="24"/>
          <w:lang w:val="en-GB"/>
        </w:rPr>
      </w:pPr>
      <w:r w:rsidRPr="00410157">
        <w:rPr>
          <w:rFonts w:asciiTheme="minorHAnsi" w:hAnsiTheme="minorHAnsi" w:cstheme="minorHAnsi"/>
          <w:sz w:val="24"/>
          <w:lang w:val="en-GB"/>
        </w:rPr>
        <w:t>Circular economy</w:t>
      </w:r>
      <w:r w:rsidR="004A0ECA" w:rsidRPr="00410157">
        <w:rPr>
          <w:rFonts w:asciiTheme="minorHAnsi" w:hAnsiTheme="minorHAnsi" w:cstheme="minorHAnsi"/>
          <w:sz w:val="24"/>
          <w:lang w:val="en-GB"/>
        </w:rPr>
        <w:t xml:space="preserve"> </w:t>
      </w:r>
    </w:p>
    <w:p w14:paraId="6485CAF0" w14:textId="5FDF911B" w:rsidR="004A0ECA" w:rsidRPr="00410157" w:rsidRDefault="004A0ECA" w:rsidP="00EA0342">
      <w:pPr>
        <w:numPr>
          <w:ilvl w:val="0"/>
          <w:numId w:val="1"/>
        </w:numPr>
        <w:ind w:left="714" w:hanging="357"/>
        <w:contextualSpacing/>
        <w:rPr>
          <w:rFonts w:asciiTheme="minorHAnsi" w:hAnsiTheme="minorHAnsi" w:cstheme="minorHAnsi"/>
          <w:sz w:val="24"/>
          <w:lang w:val="en-GB"/>
        </w:rPr>
      </w:pPr>
      <w:r w:rsidRPr="00410157">
        <w:rPr>
          <w:rFonts w:asciiTheme="minorHAnsi" w:hAnsiTheme="minorHAnsi" w:cstheme="minorHAnsi"/>
          <w:sz w:val="24"/>
          <w:lang w:val="en-GB"/>
        </w:rPr>
        <w:t>Inclusive and sustainable socioeconomic development</w:t>
      </w:r>
    </w:p>
    <w:p w14:paraId="51081E98" w14:textId="77777777" w:rsidR="00D93457" w:rsidRPr="00410157" w:rsidRDefault="00D93457" w:rsidP="008560E0">
      <w:pPr>
        <w:ind w:left="567" w:hanging="567"/>
        <w:rPr>
          <w:rFonts w:asciiTheme="minorHAnsi" w:hAnsiTheme="minorHAnsi" w:cstheme="minorHAnsi"/>
          <w:b/>
          <w:sz w:val="24"/>
          <w:lang w:val="en-GB"/>
        </w:rPr>
      </w:pPr>
      <w:r w:rsidRPr="00410157">
        <w:rPr>
          <w:rFonts w:asciiTheme="minorHAnsi" w:hAnsiTheme="minorHAnsi" w:cstheme="minorHAnsi"/>
          <w:b/>
          <w:sz w:val="24"/>
          <w:lang w:val="en-GB"/>
        </w:rPr>
        <w:t>Impact Areas:</w:t>
      </w:r>
    </w:p>
    <w:p w14:paraId="3F8A8BC7" w14:textId="77777777" w:rsidR="00D93457" w:rsidRPr="00410157" w:rsidRDefault="00D93457" w:rsidP="00EA0342">
      <w:pPr>
        <w:numPr>
          <w:ilvl w:val="0"/>
          <w:numId w:val="1"/>
        </w:numPr>
        <w:rPr>
          <w:rFonts w:asciiTheme="minorHAnsi" w:hAnsiTheme="minorHAnsi" w:cstheme="minorHAnsi"/>
          <w:sz w:val="24"/>
          <w:lang w:val="en-GB"/>
        </w:rPr>
      </w:pPr>
      <w:r w:rsidRPr="00410157">
        <w:rPr>
          <w:rFonts w:asciiTheme="minorHAnsi" w:hAnsiTheme="minorHAnsi" w:cstheme="minorHAnsi"/>
          <w:sz w:val="24"/>
          <w:lang w:val="en-GB"/>
        </w:rPr>
        <w:t>Water and the Economy; Water and the Environment; Water and Society</w:t>
      </w:r>
    </w:p>
    <w:p w14:paraId="412133F9" w14:textId="77777777" w:rsidR="00D93457" w:rsidRPr="00410157" w:rsidRDefault="00D93457" w:rsidP="008560E0">
      <w:pPr>
        <w:rPr>
          <w:rFonts w:asciiTheme="minorHAnsi" w:hAnsiTheme="minorHAnsi" w:cstheme="minorHAnsi"/>
          <w:b/>
          <w:sz w:val="24"/>
          <w:lang w:val="en-GB"/>
        </w:rPr>
      </w:pPr>
      <w:r w:rsidRPr="00410157">
        <w:rPr>
          <w:rFonts w:asciiTheme="minorHAnsi" w:hAnsiTheme="minorHAnsi" w:cstheme="minorHAnsi"/>
          <w:b/>
          <w:sz w:val="24"/>
          <w:lang w:val="en-GB"/>
        </w:rPr>
        <w:t>Knowledge Tree</w:t>
      </w:r>
    </w:p>
    <w:p w14:paraId="31D3B9C4" w14:textId="77777777" w:rsidR="00D93457" w:rsidRPr="00410157" w:rsidRDefault="00D93457" w:rsidP="00EA0342">
      <w:pPr>
        <w:numPr>
          <w:ilvl w:val="0"/>
          <w:numId w:val="1"/>
        </w:numPr>
        <w:rPr>
          <w:rFonts w:asciiTheme="minorHAnsi" w:hAnsiTheme="minorHAnsi" w:cstheme="minorHAnsi"/>
          <w:sz w:val="24"/>
          <w:lang w:val="en-GB"/>
        </w:rPr>
      </w:pPr>
      <w:r w:rsidRPr="00410157">
        <w:rPr>
          <w:rFonts w:asciiTheme="minorHAnsi" w:hAnsiTheme="minorHAnsi" w:cstheme="minorHAnsi"/>
          <w:sz w:val="24"/>
          <w:lang w:val="en-GB"/>
        </w:rPr>
        <w:t>Sustainable Development Solutions</w:t>
      </w:r>
    </w:p>
    <w:p w14:paraId="228A53AB" w14:textId="77777777" w:rsidR="00D93457" w:rsidRPr="00410157" w:rsidRDefault="00D93457" w:rsidP="00D93457">
      <w:pPr>
        <w:pStyle w:val="CM4"/>
        <w:spacing w:after="0" w:line="276" w:lineRule="auto"/>
        <w:jc w:val="both"/>
        <w:rPr>
          <w:rFonts w:asciiTheme="minorHAnsi" w:hAnsiTheme="minorHAnsi" w:cstheme="minorHAnsi"/>
          <w:b/>
          <w:bCs/>
          <w:lang w:val="en-GB"/>
        </w:rPr>
      </w:pPr>
    </w:p>
    <w:p w14:paraId="2FB89B31" w14:textId="61D6F9DE" w:rsidR="00D93457" w:rsidRPr="00410157" w:rsidRDefault="00D93457" w:rsidP="008560E0">
      <w:pPr>
        <w:pStyle w:val="CM4"/>
        <w:spacing w:after="0" w:line="276" w:lineRule="auto"/>
        <w:jc w:val="both"/>
        <w:rPr>
          <w:rFonts w:asciiTheme="minorHAnsi" w:hAnsiTheme="minorHAnsi" w:cstheme="minorHAnsi"/>
          <w:b/>
          <w:bCs/>
          <w:lang w:val="en-GB"/>
        </w:rPr>
      </w:pPr>
      <w:r w:rsidRPr="00410157">
        <w:rPr>
          <w:rFonts w:asciiTheme="minorHAnsi" w:hAnsiTheme="minorHAnsi" w:cstheme="minorHAnsi"/>
          <w:b/>
          <w:bCs/>
          <w:lang w:val="en-GB"/>
        </w:rPr>
        <w:t xml:space="preserve">Time Frame: </w:t>
      </w:r>
      <w:r w:rsidR="00B10983" w:rsidRPr="00410157">
        <w:rPr>
          <w:rFonts w:asciiTheme="minorHAnsi" w:hAnsiTheme="minorHAnsi" w:cstheme="minorHAnsi"/>
          <w:b/>
          <w:bCs/>
          <w:lang w:val="en-GB"/>
        </w:rPr>
        <w:t>7</w:t>
      </w:r>
      <w:r w:rsidR="000D505B" w:rsidRPr="00410157">
        <w:rPr>
          <w:rFonts w:asciiTheme="minorHAnsi" w:hAnsiTheme="minorHAnsi" w:cstheme="minorHAnsi"/>
          <w:bCs/>
          <w:lang w:val="en-GB"/>
        </w:rPr>
        <w:t xml:space="preserve"> months</w:t>
      </w:r>
    </w:p>
    <w:p w14:paraId="56FCB271" w14:textId="48A56D3F" w:rsidR="009C3AD4" w:rsidRPr="00410157" w:rsidRDefault="00D93457" w:rsidP="000D505B">
      <w:pPr>
        <w:pStyle w:val="CM4"/>
        <w:spacing w:after="0" w:line="276" w:lineRule="auto"/>
        <w:jc w:val="both"/>
        <w:rPr>
          <w:rFonts w:asciiTheme="minorHAnsi" w:hAnsiTheme="minorHAnsi" w:cstheme="minorHAnsi"/>
          <w:bCs/>
          <w:lang w:val="en-GB"/>
        </w:rPr>
      </w:pPr>
      <w:r w:rsidRPr="00410157">
        <w:rPr>
          <w:rFonts w:asciiTheme="minorHAnsi" w:hAnsiTheme="minorHAnsi" w:cstheme="minorHAnsi"/>
          <w:b/>
          <w:bCs/>
          <w:lang w:val="en-GB"/>
        </w:rPr>
        <w:t xml:space="preserve">Total Funds Available: </w:t>
      </w:r>
      <w:r w:rsidRPr="00410157">
        <w:rPr>
          <w:rFonts w:asciiTheme="minorHAnsi" w:hAnsiTheme="minorHAnsi" w:cstheme="minorHAnsi"/>
          <w:bCs/>
          <w:lang w:val="en-GB"/>
        </w:rPr>
        <w:t>R</w:t>
      </w:r>
      <w:r w:rsidR="00EE6FB6" w:rsidRPr="00410157">
        <w:rPr>
          <w:rFonts w:asciiTheme="minorHAnsi" w:hAnsiTheme="minorHAnsi" w:cstheme="minorHAnsi"/>
          <w:bCs/>
          <w:lang w:val="en-GB"/>
        </w:rPr>
        <w:t xml:space="preserve"> </w:t>
      </w:r>
      <w:r w:rsidR="00B10983" w:rsidRPr="00410157">
        <w:rPr>
          <w:rFonts w:asciiTheme="minorHAnsi" w:hAnsiTheme="minorHAnsi" w:cstheme="minorHAnsi"/>
          <w:bCs/>
          <w:lang w:val="en-GB"/>
        </w:rPr>
        <w:t>1 8</w:t>
      </w:r>
      <w:r w:rsidR="004E1942" w:rsidRPr="00410157">
        <w:rPr>
          <w:rFonts w:asciiTheme="minorHAnsi" w:hAnsiTheme="minorHAnsi" w:cstheme="minorHAnsi"/>
          <w:bCs/>
          <w:lang w:val="en-GB"/>
        </w:rPr>
        <w:t>00</w:t>
      </w:r>
      <w:r w:rsidR="00EE6FB6" w:rsidRPr="00410157">
        <w:rPr>
          <w:rFonts w:asciiTheme="minorHAnsi" w:hAnsiTheme="minorHAnsi" w:cstheme="minorHAnsi"/>
          <w:bCs/>
          <w:lang w:val="en-GB"/>
        </w:rPr>
        <w:t> 000.00</w:t>
      </w:r>
      <w:r w:rsidRPr="00410157">
        <w:rPr>
          <w:rFonts w:asciiTheme="minorHAnsi" w:hAnsiTheme="minorHAnsi" w:cstheme="minorHAnsi"/>
          <w:bCs/>
          <w:lang w:val="en-GB"/>
        </w:rPr>
        <w:t xml:space="preserve"> inclusive of VAT</w:t>
      </w:r>
      <w:r w:rsidR="003A2406" w:rsidRPr="00410157">
        <w:rPr>
          <w:rFonts w:asciiTheme="minorHAnsi" w:hAnsiTheme="minorHAnsi" w:cstheme="minorHAnsi"/>
          <w:bCs/>
          <w:lang w:val="en-GB"/>
        </w:rPr>
        <w:t>.</w:t>
      </w:r>
      <w:r w:rsidRPr="00410157">
        <w:rPr>
          <w:rFonts w:asciiTheme="minorHAnsi" w:hAnsiTheme="minorHAnsi" w:cstheme="minorHAnsi"/>
          <w:bCs/>
          <w:lang w:val="en-GB"/>
        </w:rPr>
        <w:t xml:space="preserve"> </w:t>
      </w:r>
    </w:p>
    <w:p w14:paraId="22493034" w14:textId="6BCC791F" w:rsidR="00B10983" w:rsidRPr="00410157" w:rsidRDefault="00B10983" w:rsidP="00B10983">
      <w:pPr>
        <w:pStyle w:val="Default"/>
        <w:rPr>
          <w:rFonts w:asciiTheme="minorHAnsi" w:hAnsiTheme="minorHAnsi" w:cstheme="minorHAnsi"/>
          <w:b/>
          <w:bCs/>
          <w:lang w:val="en-GB"/>
        </w:rPr>
      </w:pPr>
      <w:r w:rsidRPr="00410157">
        <w:rPr>
          <w:rFonts w:asciiTheme="minorHAnsi" w:hAnsiTheme="minorHAnsi" w:cstheme="minorHAnsi"/>
          <w:b/>
          <w:bCs/>
          <w:lang w:val="en-GB"/>
        </w:rPr>
        <w:t>Additional requirements</w:t>
      </w:r>
    </w:p>
    <w:p w14:paraId="3B7E8C44" w14:textId="5E5A5C5B" w:rsidR="00684054" w:rsidRPr="00410157" w:rsidRDefault="00A13028" w:rsidP="00B10983">
      <w:pPr>
        <w:pStyle w:val="Default"/>
        <w:numPr>
          <w:ilvl w:val="0"/>
          <w:numId w:val="1"/>
        </w:numPr>
        <w:rPr>
          <w:rFonts w:asciiTheme="minorHAnsi" w:hAnsiTheme="minorHAnsi" w:cstheme="minorHAnsi"/>
          <w:lang w:val="en-GB"/>
        </w:rPr>
      </w:pPr>
      <w:r w:rsidRPr="00410157">
        <w:rPr>
          <w:rFonts w:asciiTheme="minorHAnsi" w:hAnsiTheme="minorHAnsi" w:cstheme="minorHAnsi"/>
          <w:lang w:val="en-GB"/>
        </w:rPr>
        <w:t xml:space="preserve">The applicant must build in time for </w:t>
      </w:r>
      <w:r w:rsidR="00EC7E33" w:rsidRPr="00410157">
        <w:rPr>
          <w:rFonts w:asciiTheme="minorHAnsi" w:hAnsiTheme="minorHAnsi" w:cstheme="minorHAnsi"/>
          <w:lang w:val="en-GB"/>
        </w:rPr>
        <w:t xml:space="preserve">availability and </w:t>
      </w:r>
      <w:r w:rsidRPr="00410157">
        <w:rPr>
          <w:rFonts w:asciiTheme="minorHAnsi" w:hAnsiTheme="minorHAnsi" w:cstheme="minorHAnsi"/>
          <w:lang w:val="en-GB"/>
        </w:rPr>
        <w:t>frequent enga</w:t>
      </w:r>
      <w:r w:rsidR="00485227" w:rsidRPr="00410157">
        <w:rPr>
          <w:rFonts w:asciiTheme="minorHAnsi" w:hAnsiTheme="minorHAnsi" w:cstheme="minorHAnsi"/>
          <w:lang w:val="en-GB"/>
        </w:rPr>
        <w:t>gements with the DWS, other partners and dissemination.</w:t>
      </w:r>
      <w:r w:rsidR="00143004" w:rsidRPr="00410157">
        <w:rPr>
          <w:rFonts w:asciiTheme="minorHAnsi" w:hAnsiTheme="minorHAnsi" w:cstheme="minorHAnsi"/>
          <w:lang w:val="en-GB"/>
        </w:rPr>
        <w:t xml:space="preserve">  We </w:t>
      </w:r>
      <w:r w:rsidR="00410157" w:rsidRPr="00410157">
        <w:rPr>
          <w:rFonts w:asciiTheme="minorHAnsi" w:hAnsiTheme="minorHAnsi" w:cstheme="minorHAnsi"/>
          <w:lang w:val="en-GB"/>
        </w:rPr>
        <w:t>expect</w:t>
      </w:r>
      <w:r w:rsidR="00143004" w:rsidRPr="00410157">
        <w:rPr>
          <w:rFonts w:asciiTheme="minorHAnsi" w:hAnsiTheme="minorHAnsi" w:cstheme="minorHAnsi"/>
          <w:lang w:val="en-GB"/>
        </w:rPr>
        <w:t xml:space="preserve"> a highly interactive engagement process.</w:t>
      </w:r>
    </w:p>
    <w:p w14:paraId="6D47AB99" w14:textId="21254C15" w:rsidR="00B10983" w:rsidRDefault="00B10983" w:rsidP="00B10983">
      <w:pPr>
        <w:pStyle w:val="Default"/>
        <w:numPr>
          <w:ilvl w:val="0"/>
          <w:numId w:val="1"/>
        </w:numPr>
        <w:rPr>
          <w:rFonts w:asciiTheme="minorHAnsi" w:hAnsiTheme="minorHAnsi" w:cstheme="minorHAnsi"/>
          <w:lang w:val="en-GB"/>
        </w:rPr>
      </w:pPr>
      <w:r w:rsidRPr="00410157">
        <w:rPr>
          <w:rFonts w:asciiTheme="minorHAnsi" w:hAnsiTheme="minorHAnsi" w:cstheme="minorHAnsi"/>
          <w:lang w:val="en-GB"/>
        </w:rPr>
        <w:t>Applications must demonstr</w:t>
      </w:r>
      <w:r w:rsidR="000F60A1" w:rsidRPr="00410157">
        <w:rPr>
          <w:rFonts w:asciiTheme="minorHAnsi" w:hAnsiTheme="minorHAnsi" w:cstheme="minorHAnsi"/>
          <w:lang w:val="en-GB"/>
        </w:rPr>
        <w:t>ate the competency and capacity to undertake this research assi</w:t>
      </w:r>
      <w:r w:rsidR="00363488" w:rsidRPr="00410157">
        <w:rPr>
          <w:rFonts w:asciiTheme="minorHAnsi" w:hAnsiTheme="minorHAnsi" w:cstheme="minorHAnsi"/>
          <w:lang w:val="en-GB"/>
        </w:rPr>
        <w:t>gnment</w:t>
      </w:r>
      <w:r w:rsidR="00A4413E">
        <w:rPr>
          <w:rFonts w:asciiTheme="minorHAnsi" w:hAnsiTheme="minorHAnsi" w:cstheme="minorHAnsi"/>
          <w:lang w:val="en-GB"/>
        </w:rPr>
        <w:t xml:space="preserve">, and having a track record on establishing </w:t>
      </w:r>
      <w:r w:rsidR="00BA5AF5">
        <w:rPr>
          <w:rFonts w:asciiTheme="minorHAnsi" w:hAnsiTheme="minorHAnsi" w:cstheme="minorHAnsi"/>
          <w:lang w:val="en-GB"/>
        </w:rPr>
        <w:t>regulatory platforms will be welcome</w:t>
      </w:r>
    </w:p>
    <w:p w14:paraId="5B789CCF" w14:textId="77777777" w:rsidR="009304C2" w:rsidRDefault="002B1D9F" w:rsidP="00B10983">
      <w:pPr>
        <w:pStyle w:val="Default"/>
        <w:numPr>
          <w:ilvl w:val="0"/>
          <w:numId w:val="1"/>
        </w:numPr>
        <w:rPr>
          <w:rFonts w:asciiTheme="minorHAnsi" w:hAnsiTheme="minorHAnsi" w:cstheme="minorHAnsi"/>
          <w:lang w:val="en-GB"/>
        </w:rPr>
      </w:pPr>
      <w:r>
        <w:rPr>
          <w:rFonts w:asciiTheme="minorHAnsi" w:hAnsiTheme="minorHAnsi" w:cstheme="minorHAnsi"/>
          <w:lang w:val="en-GB"/>
        </w:rPr>
        <w:t xml:space="preserve">The team must </w:t>
      </w:r>
      <w:r w:rsidR="009304C2">
        <w:rPr>
          <w:rFonts w:asciiTheme="minorHAnsi" w:hAnsiTheme="minorHAnsi" w:cstheme="minorHAnsi"/>
          <w:lang w:val="en-GB"/>
        </w:rPr>
        <w:t>have sufficient expertise and experience in municipal water services</w:t>
      </w:r>
    </w:p>
    <w:p w14:paraId="78DA8443" w14:textId="01DF6A6F" w:rsidR="009304C2" w:rsidRDefault="009304C2" w:rsidP="00B10983">
      <w:pPr>
        <w:pStyle w:val="Default"/>
        <w:numPr>
          <w:ilvl w:val="0"/>
          <w:numId w:val="1"/>
        </w:numPr>
        <w:rPr>
          <w:rFonts w:asciiTheme="minorHAnsi" w:hAnsiTheme="minorHAnsi" w:cstheme="minorHAnsi"/>
          <w:lang w:val="en-GB"/>
        </w:rPr>
      </w:pPr>
      <w:r>
        <w:rPr>
          <w:rFonts w:asciiTheme="minorHAnsi" w:hAnsiTheme="minorHAnsi" w:cstheme="minorHAnsi"/>
          <w:lang w:val="en-GB"/>
        </w:rPr>
        <w:t>The team must have suffi</w:t>
      </w:r>
      <w:r w:rsidR="001735E0">
        <w:rPr>
          <w:rFonts w:asciiTheme="minorHAnsi" w:hAnsiTheme="minorHAnsi" w:cstheme="minorHAnsi"/>
          <w:lang w:val="en-GB"/>
        </w:rPr>
        <w:t>cient knowledge of local government in South Africa</w:t>
      </w:r>
    </w:p>
    <w:p w14:paraId="31855082" w14:textId="38EC2148" w:rsidR="002B1D9F" w:rsidRPr="00410157" w:rsidRDefault="009304C2" w:rsidP="0097621F">
      <w:pPr>
        <w:pStyle w:val="Default"/>
        <w:rPr>
          <w:rFonts w:asciiTheme="minorHAnsi" w:hAnsiTheme="minorHAnsi" w:cstheme="minorHAnsi"/>
          <w:lang w:val="en-GB"/>
        </w:rPr>
      </w:pPr>
      <w:r>
        <w:rPr>
          <w:rFonts w:asciiTheme="minorHAnsi" w:hAnsiTheme="minorHAnsi" w:cstheme="minorHAnsi"/>
          <w:lang w:val="en-GB"/>
        </w:rPr>
        <w:t xml:space="preserve"> </w:t>
      </w:r>
    </w:p>
    <w:p w14:paraId="38E995B1" w14:textId="598169B5" w:rsidR="00363488" w:rsidRDefault="00363488" w:rsidP="00B10983">
      <w:pPr>
        <w:pStyle w:val="Default"/>
        <w:numPr>
          <w:ilvl w:val="0"/>
          <w:numId w:val="1"/>
        </w:numPr>
        <w:rPr>
          <w:rFonts w:asciiTheme="minorHAnsi" w:hAnsiTheme="minorHAnsi" w:cstheme="minorHAnsi"/>
          <w:lang w:val="en-GB"/>
        </w:rPr>
      </w:pPr>
      <w:r w:rsidRPr="00410157">
        <w:rPr>
          <w:rFonts w:asciiTheme="minorHAnsi" w:hAnsiTheme="minorHAnsi" w:cstheme="minorHAnsi"/>
          <w:lang w:val="en-GB"/>
        </w:rPr>
        <w:t>The teams must be multi-discipl</w:t>
      </w:r>
      <w:r w:rsidR="004605D5" w:rsidRPr="00410157">
        <w:rPr>
          <w:rFonts w:asciiTheme="minorHAnsi" w:hAnsiTheme="minorHAnsi" w:cstheme="minorHAnsi"/>
          <w:lang w:val="en-GB"/>
        </w:rPr>
        <w:t>inary</w:t>
      </w:r>
      <w:r w:rsidRPr="00410157">
        <w:rPr>
          <w:rFonts w:asciiTheme="minorHAnsi" w:hAnsiTheme="minorHAnsi" w:cstheme="minorHAnsi"/>
          <w:lang w:val="en-GB"/>
        </w:rPr>
        <w:t xml:space="preserve"> and include legal, regulation</w:t>
      </w:r>
      <w:r w:rsidR="004605D5" w:rsidRPr="00410157">
        <w:rPr>
          <w:rFonts w:asciiTheme="minorHAnsi" w:hAnsiTheme="minorHAnsi" w:cstheme="minorHAnsi"/>
          <w:lang w:val="en-GB"/>
        </w:rPr>
        <w:t>, systems</w:t>
      </w:r>
      <w:r w:rsidR="006119CB" w:rsidRPr="00410157">
        <w:rPr>
          <w:rFonts w:asciiTheme="minorHAnsi" w:hAnsiTheme="minorHAnsi" w:cstheme="minorHAnsi"/>
          <w:lang w:val="en-GB"/>
        </w:rPr>
        <w:t xml:space="preserve"> and performance assessment expertise.</w:t>
      </w:r>
    </w:p>
    <w:p w14:paraId="079E51A3" w14:textId="49FA0195" w:rsidR="00BA5AF5" w:rsidRPr="00410157" w:rsidRDefault="00BA5AF5" w:rsidP="00B10983">
      <w:pPr>
        <w:pStyle w:val="Default"/>
        <w:numPr>
          <w:ilvl w:val="0"/>
          <w:numId w:val="1"/>
        </w:numPr>
        <w:rPr>
          <w:rFonts w:asciiTheme="minorHAnsi" w:hAnsiTheme="minorHAnsi" w:cstheme="minorHAnsi"/>
          <w:lang w:val="en-GB"/>
        </w:rPr>
      </w:pPr>
      <w:r>
        <w:rPr>
          <w:rFonts w:asciiTheme="minorHAnsi" w:hAnsiTheme="minorHAnsi" w:cstheme="minorHAnsi"/>
          <w:lang w:val="en-GB"/>
        </w:rPr>
        <w:t xml:space="preserve">The team must appoint a </w:t>
      </w:r>
      <w:r w:rsidR="00100541">
        <w:rPr>
          <w:rFonts w:asciiTheme="minorHAnsi" w:hAnsiTheme="minorHAnsi" w:cstheme="minorHAnsi"/>
          <w:lang w:val="en-GB"/>
        </w:rPr>
        <w:t>communication specialist as well.</w:t>
      </w:r>
    </w:p>
    <w:p w14:paraId="0FDC3D9A" w14:textId="56FD0C4B" w:rsidR="006119CB" w:rsidRPr="00410157" w:rsidRDefault="00BB5DE5" w:rsidP="00B10983">
      <w:pPr>
        <w:pStyle w:val="Default"/>
        <w:numPr>
          <w:ilvl w:val="0"/>
          <w:numId w:val="1"/>
        </w:numPr>
        <w:rPr>
          <w:rFonts w:asciiTheme="minorHAnsi" w:hAnsiTheme="minorHAnsi" w:cstheme="minorHAnsi"/>
          <w:lang w:val="en-GB"/>
        </w:rPr>
      </w:pPr>
      <w:r w:rsidRPr="00410157">
        <w:rPr>
          <w:rFonts w:asciiTheme="minorHAnsi" w:hAnsiTheme="minorHAnsi" w:cstheme="minorHAnsi"/>
          <w:lang w:val="en-GB"/>
        </w:rPr>
        <w:t>The work should capture key aspects related to the following</w:t>
      </w:r>
      <w:r w:rsidR="008E70B3" w:rsidRPr="00410157">
        <w:rPr>
          <w:rFonts w:asciiTheme="minorHAnsi" w:hAnsiTheme="minorHAnsi" w:cstheme="minorHAnsi"/>
          <w:lang w:val="en-GB"/>
        </w:rPr>
        <w:t xml:space="preserve"> as an example</w:t>
      </w:r>
      <w:r w:rsidRPr="00410157">
        <w:rPr>
          <w:rFonts w:asciiTheme="minorHAnsi" w:hAnsiTheme="minorHAnsi" w:cstheme="minorHAnsi"/>
          <w:lang w:val="en-GB"/>
        </w:rPr>
        <w:t>:</w:t>
      </w:r>
    </w:p>
    <w:p w14:paraId="530DA4B6" w14:textId="77777777" w:rsidR="001A0A94" w:rsidRPr="00410157" w:rsidRDefault="008E70B3" w:rsidP="00EB14C4">
      <w:pPr>
        <w:pStyle w:val="ListParagraph"/>
        <w:numPr>
          <w:ilvl w:val="1"/>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PRELIMINARY PROVISIONS </w:t>
      </w:r>
    </w:p>
    <w:p w14:paraId="01977AE4" w14:textId="77777777" w:rsidR="001A0A94" w:rsidRPr="00410157" w:rsidRDefault="008E70B3" w:rsidP="00084E73">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Citation </w:t>
      </w:r>
    </w:p>
    <w:p w14:paraId="10802469" w14:textId="77777777" w:rsidR="001A0A94" w:rsidRPr="00410157" w:rsidRDefault="008E70B3" w:rsidP="0090566B">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Application </w:t>
      </w:r>
    </w:p>
    <w:p w14:paraId="6F899328" w14:textId="77777777" w:rsidR="001A0A94" w:rsidRPr="00410157" w:rsidRDefault="008E70B3" w:rsidP="009F0C00">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Interpretation </w:t>
      </w:r>
    </w:p>
    <w:p w14:paraId="66398982" w14:textId="77777777" w:rsidR="00DD3BF4" w:rsidRPr="00410157" w:rsidRDefault="008E70B3" w:rsidP="00E6386A">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Objective </w:t>
      </w:r>
    </w:p>
    <w:p w14:paraId="7FBBED3F" w14:textId="77777777" w:rsidR="00DD3BF4" w:rsidRPr="00410157" w:rsidRDefault="008E70B3" w:rsidP="004A2982">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Scope of the Regulations </w:t>
      </w:r>
    </w:p>
    <w:p w14:paraId="35216B05" w14:textId="77777777" w:rsidR="00DD3BF4" w:rsidRPr="00410157" w:rsidRDefault="008E70B3" w:rsidP="00C35A01">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Regulatory Authority’s Exclusive Power to Issue Licence </w:t>
      </w:r>
    </w:p>
    <w:p w14:paraId="07DC84FE" w14:textId="77777777" w:rsidR="00DD3BF4" w:rsidRPr="00410157" w:rsidRDefault="008E70B3" w:rsidP="008E783D">
      <w:pPr>
        <w:pStyle w:val="ListParagraph"/>
        <w:numPr>
          <w:ilvl w:val="1"/>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LICENCING PROCEDURES </w:t>
      </w:r>
    </w:p>
    <w:p w14:paraId="221F03DC" w14:textId="77777777" w:rsidR="00DD3BF4" w:rsidRPr="00410157" w:rsidRDefault="008E70B3" w:rsidP="00BD3FFA">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Applications and Fees </w:t>
      </w:r>
    </w:p>
    <w:p w14:paraId="077C0FA0" w14:textId="77777777" w:rsidR="00DD3BF4" w:rsidRPr="00410157" w:rsidRDefault="008E70B3" w:rsidP="001C4B80">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Application Record </w:t>
      </w:r>
    </w:p>
    <w:p w14:paraId="4B8E88D6" w14:textId="77777777" w:rsidR="00DD3BF4" w:rsidRPr="00410157" w:rsidRDefault="008E70B3" w:rsidP="001E31FC">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Preliminary Evaluation </w:t>
      </w:r>
    </w:p>
    <w:p w14:paraId="3ED00074" w14:textId="77777777" w:rsidR="00DD3BF4" w:rsidRPr="00410157" w:rsidRDefault="008E70B3" w:rsidP="00ED18BD">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Technical and Financial Evaluation </w:t>
      </w:r>
    </w:p>
    <w:p w14:paraId="12800914" w14:textId="77777777" w:rsidR="007E38B2" w:rsidRPr="00410157" w:rsidRDefault="008E70B3" w:rsidP="00D241BD">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Public Consultation </w:t>
      </w:r>
    </w:p>
    <w:p w14:paraId="1F2A1C93" w14:textId="77777777" w:rsidR="007E38B2" w:rsidRPr="00410157" w:rsidRDefault="008E70B3" w:rsidP="005267B5">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Hearing on License Application </w:t>
      </w:r>
    </w:p>
    <w:p w14:paraId="4AA91F24" w14:textId="77777777" w:rsidR="00ED3474" w:rsidRPr="00410157" w:rsidRDefault="008E70B3" w:rsidP="001E7DD7">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Decision on Licence Application </w:t>
      </w:r>
    </w:p>
    <w:p w14:paraId="471E256B" w14:textId="77777777" w:rsidR="00ED3474" w:rsidRPr="00410157" w:rsidRDefault="008E70B3" w:rsidP="00382508">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Date of Commencement </w:t>
      </w:r>
    </w:p>
    <w:p w14:paraId="735E3A1A" w14:textId="77777777" w:rsidR="00ED3474" w:rsidRPr="00410157" w:rsidRDefault="008E70B3" w:rsidP="002D32B4">
      <w:pPr>
        <w:pStyle w:val="ListParagraph"/>
        <w:numPr>
          <w:ilvl w:val="1"/>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LICENCE PROVISIONS </w:t>
      </w:r>
    </w:p>
    <w:p w14:paraId="6D0433E2" w14:textId="77777777" w:rsidR="00ED3474" w:rsidRPr="00410157" w:rsidRDefault="008E70B3" w:rsidP="002A4F8B">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Extension of Licence Term </w:t>
      </w:r>
    </w:p>
    <w:p w14:paraId="5D486A58" w14:textId="77777777" w:rsidR="00ED3474" w:rsidRPr="00410157" w:rsidRDefault="008E70B3" w:rsidP="001766FC">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Amendment of Licence terms </w:t>
      </w:r>
    </w:p>
    <w:p w14:paraId="588ACA4B" w14:textId="77777777" w:rsidR="00ED3474" w:rsidRPr="00410157" w:rsidRDefault="008E70B3" w:rsidP="00E35B8D">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Transfer of Licence </w:t>
      </w:r>
    </w:p>
    <w:p w14:paraId="3EDC5136" w14:textId="77777777" w:rsidR="000D3DBC" w:rsidRPr="00410157" w:rsidRDefault="008E70B3" w:rsidP="00955BCE">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Surrender of Licence </w:t>
      </w:r>
    </w:p>
    <w:p w14:paraId="12F47F08" w14:textId="77777777" w:rsidR="000D3DBC" w:rsidRPr="00410157" w:rsidRDefault="008E70B3" w:rsidP="008C07CA">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Suspension of Licence </w:t>
      </w:r>
    </w:p>
    <w:p w14:paraId="0942E50F" w14:textId="77777777" w:rsidR="000D3DBC" w:rsidRPr="00410157" w:rsidRDefault="008E70B3" w:rsidP="0041471F">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Revocation of Licence </w:t>
      </w:r>
    </w:p>
    <w:p w14:paraId="4A6E10CE" w14:textId="77777777" w:rsidR="000D3DBC" w:rsidRPr="00410157" w:rsidRDefault="008E70B3" w:rsidP="00EF58E8">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Appointment of an Administrator </w:t>
      </w:r>
    </w:p>
    <w:p w14:paraId="3BD3718B" w14:textId="77777777" w:rsidR="000D3DBC" w:rsidRPr="00410157" w:rsidRDefault="008E70B3" w:rsidP="00A23C57">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Cessation of the Licence </w:t>
      </w:r>
    </w:p>
    <w:p w14:paraId="2AFD4E2C" w14:textId="77777777" w:rsidR="00FF51D7" w:rsidRPr="00410157" w:rsidRDefault="008E70B3" w:rsidP="005B345A">
      <w:pPr>
        <w:pStyle w:val="ListParagraph"/>
        <w:numPr>
          <w:ilvl w:val="1"/>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TRANSITIONAL AND FINAL PROVISIONS </w:t>
      </w:r>
    </w:p>
    <w:p w14:paraId="474BB41C" w14:textId="77777777" w:rsidR="00FF51D7" w:rsidRPr="00410157" w:rsidRDefault="008E70B3" w:rsidP="000A01BE">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Compliance with these Regulations </w:t>
      </w:r>
    </w:p>
    <w:p w14:paraId="04D2BA3D" w14:textId="77777777" w:rsidR="00FF51D7" w:rsidRPr="00410157" w:rsidRDefault="008E70B3" w:rsidP="00063836">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sz w:val="24"/>
          <w:lang w:val="en-ZA"/>
        </w:rPr>
      </w:pPr>
      <w:r w:rsidRPr="00410157">
        <w:rPr>
          <w:rFonts w:asciiTheme="minorHAnsi" w:eastAsiaTheme="minorHAnsi" w:hAnsiTheme="minorHAnsi" w:cstheme="minorHAnsi"/>
          <w:sz w:val="24"/>
          <w:lang w:val="en-ZA"/>
        </w:rPr>
        <w:t xml:space="preserve">Judicial Review of License Decisions </w:t>
      </w:r>
    </w:p>
    <w:p w14:paraId="0A31EA20" w14:textId="104FEEFF" w:rsidR="009C3AD4" w:rsidRPr="00410157" w:rsidRDefault="008E70B3" w:rsidP="00FF51D7">
      <w:pPr>
        <w:pStyle w:val="ListParagraph"/>
        <w:numPr>
          <w:ilvl w:val="2"/>
          <w:numId w:val="1"/>
        </w:numPr>
        <w:autoSpaceDE w:val="0"/>
        <w:autoSpaceDN w:val="0"/>
        <w:adjustRightInd w:val="0"/>
        <w:spacing w:before="0" w:line="240" w:lineRule="auto"/>
        <w:jc w:val="left"/>
        <w:rPr>
          <w:rFonts w:asciiTheme="minorHAnsi" w:eastAsiaTheme="minorHAnsi" w:hAnsiTheme="minorHAnsi" w:cstheme="minorHAnsi"/>
          <w:color w:val="000000"/>
          <w:sz w:val="24"/>
          <w:lang w:val="en-GB"/>
        </w:rPr>
      </w:pPr>
      <w:r w:rsidRPr="00410157">
        <w:rPr>
          <w:rFonts w:asciiTheme="minorHAnsi" w:eastAsiaTheme="minorHAnsi" w:hAnsiTheme="minorHAnsi" w:cstheme="minorHAnsi"/>
          <w:sz w:val="24"/>
          <w:lang w:val="en-ZA"/>
        </w:rPr>
        <w:t xml:space="preserve">Repealing Provision </w:t>
      </w:r>
    </w:p>
    <w:sectPr w:rsidR="009C3AD4" w:rsidRPr="00410157" w:rsidSect="005D311F">
      <w:headerReference w:type="default" r:id="rId8"/>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9DD6" w14:textId="77777777" w:rsidR="009F75D5" w:rsidRDefault="009F75D5" w:rsidP="006B5EAE">
      <w:r>
        <w:separator/>
      </w:r>
    </w:p>
  </w:endnote>
  <w:endnote w:type="continuationSeparator" w:id="0">
    <w:p w14:paraId="41D2B1E4" w14:textId="77777777" w:rsidR="009F75D5" w:rsidRDefault="009F75D5" w:rsidP="006B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E961" w14:textId="77777777" w:rsidR="009F75D5" w:rsidRDefault="009F75D5" w:rsidP="006B5EAE">
      <w:r>
        <w:separator/>
      </w:r>
    </w:p>
  </w:footnote>
  <w:footnote w:type="continuationSeparator" w:id="0">
    <w:p w14:paraId="644F25AF" w14:textId="77777777" w:rsidR="009F75D5" w:rsidRDefault="009F75D5" w:rsidP="006B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5D16" w14:textId="77777777" w:rsidR="008560E0" w:rsidRPr="008560E0" w:rsidRDefault="008560E0" w:rsidP="00856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E27"/>
    <w:multiLevelType w:val="hybridMultilevel"/>
    <w:tmpl w:val="5BAE9350"/>
    <w:lvl w:ilvl="0" w:tplc="1C090001">
      <w:start w:val="1"/>
      <w:numFmt w:val="bullet"/>
      <w:lvlText w:val=""/>
      <w:lvlJc w:val="left"/>
      <w:pPr>
        <w:ind w:left="694" w:hanging="694"/>
        <w:jc w:val="left"/>
      </w:pPr>
      <w:rPr>
        <w:rFonts w:ascii="Symbol" w:hAnsi="Symbol" w:hint="default"/>
        <w:spacing w:val="-1"/>
        <w:w w:val="101"/>
        <w:lang w:val="en-US" w:eastAsia="en-US" w:bidi="ar-SA"/>
      </w:rPr>
    </w:lvl>
    <w:lvl w:ilvl="1" w:tplc="1C090003">
      <w:start w:val="1"/>
      <w:numFmt w:val="bullet"/>
      <w:lvlText w:val="o"/>
      <w:lvlJc w:val="left"/>
      <w:pPr>
        <w:ind w:left="748" w:hanging="360"/>
      </w:pPr>
      <w:rPr>
        <w:rFonts w:ascii="Courier New" w:hAnsi="Courier New" w:cs="Courier New" w:hint="default"/>
      </w:rPr>
    </w:lvl>
    <w:lvl w:ilvl="2" w:tplc="03AC5CC0">
      <w:numFmt w:val="bullet"/>
      <w:lvlText w:val="o"/>
      <w:lvlJc w:val="left"/>
      <w:pPr>
        <w:ind w:left="1378" w:hanging="348"/>
      </w:pPr>
      <w:rPr>
        <w:rFonts w:ascii="Arial" w:eastAsia="Arial" w:hAnsi="Arial" w:cs="Arial" w:hint="default"/>
        <w:b w:val="0"/>
        <w:bCs w:val="0"/>
        <w:i w:val="0"/>
        <w:iCs w:val="0"/>
        <w:color w:val="232323"/>
        <w:spacing w:val="0"/>
        <w:w w:val="106"/>
        <w:sz w:val="21"/>
        <w:szCs w:val="21"/>
        <w:lang w:val="en-US" w:eastAsia="en-US" w:bidi="ar-SA"/>
      </w:rPr>
    </w:lvl>
    <w:lvl w:ilvl="3" w:tplc="98C40BEE">
      <w:numFmt w:val="bullet"/>
      <w:lvlText w:val="•"/>
      <w:lvlJc w:val="left"/>
      <w:pPr>
        <w:ind w:left="1387" w:hanging="348"/>
      </w:pPr>
      <w:rPr>
        <w:rFonts w:hint="default"/>
        <w:lang w:val="en-US" w:eastAsia="en-US" w:bidi="ar-SA"/>
      </w:rPr>
    </w:lvl>
    <w:lvl w:ilvl="4" w:tplc="16341FFE">
      <w:numFmt w:val="bullet"/>
      <w:lvlText w:val="•"/>
      <w:lvlJc w:val="left"/>
      <w:pPr>
        <w:ind w:left="2525" w:hanging="348"/>
      </w:pPr>
      <w:rPr>
        <w:rFonts w:hint="default"/>
        <w:lang w:val="en-US" w:eastAsia="en-US" w:bidi="ar-SA"/>
      </w:rPr>
    </w:lvl>
    <w:lvl w:ilvl="5" w:tplc="D6CAB774">
      <w:numFmt w:val="bullet"/>
      <w:lvlText w:val="•"/>
      <w:lvlJc w:val="left"/>
      <w:pPr>
        <w:ind w:left="3663" w:hanging="348"/>
      </w:pPr>
      <w:rPr>
        <w:rFonts w:hint="default"/>
        <w:lang w:val="en-US" w:eastAsia="en-US" w:bidi="ar-SA"/>
      </w:rPr>
    </w:lvl>
    <w:lvl w:ilvl="6" w:tplc="7DFCCD2E">
      <w:numFmt w:val="bullet"/>
      <w:lvlText w:val="•"/>
      <w:lvlJc w:val="left"/>
      <w:pPr>
        <w:ind w:left="4801" w:hanging="348"/>
      </w:pPr>
      <w:rPr>
        <w:rFonts w:hint="default"/>
        <w:lang w:val="en-US" w:eastAsia="en-US" w:bidi="ar-SA"/>
      </w:rPr>
    </w:lvl>
    <w:lvl w:ilvl="7" w:tplc="DC1A4F9E">
      <w:numFmt w:val="bullet"/>
      <w:lvlText w:val="•"/>
      <w:lvlJc w:val="left"/>
      <w:pPr>
        <w:ind w:left="5939" w:hanging="348"/>
      </w:pPr>
      <w:rPr>
        <w:rFonts w:hint="default"/>
        <w:lang w:val="en-US" w:eastAsia="en-US" w:bidi="ar-SA"/>
      </w:rPr>
    </w:lvl>
    <w:lvl w:ilvl="8" w:tplc="EB68B2BE">
      <w:numFmt w:val="bullet"/>
      <w:lvlText w:val="•"/>
      <w:lvlJc w:val="left"/>
      <w:pPr>
        <w:ind w:left="7077" w:hanging="348"/>
      </w:pPr>
      <w:rPr>
        <w:rFonts w:hint="default"/>
        <w:lang w:val="en-US" w:eastAsia="en-US" w:bidi="ar-SA"/>
      </w:rPr>
    </w:lvl>
  </w:abstractNum>
  <w:abstractNum w:abstractNumId="1" w15:restartNumberingAfterBreak="0">
    <w:nsid w:val="1E0B3961"/>
    <w:multiLevelType w:val="hybridMultilevel"/>
    <w:tmpl w:val="15D052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FE00D95"/>
    <w:multiLevelType w:val="hybridMultilevel"/>
    <w:tmpl w:val="C40EF2F8"/>
    <w:lvl w:ilvl="0" w:tplc="FFFFFFFF">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B59B7"/>
    <w:multiLevelType w:val="hybridMultilevel"/>
    <w:tmpl w:val="7F1A8BAE"/>
    <w:lvl w:ilvl="0" w:tplc="FFFFFFFF">
      <w:start w:val="1"/>
      <w:numFmt w:val="bullet"/>
      <w:lvlText w:val=""/>
      <w:lvlJc w:val="left"/>
      <w:pPr>
        <w:ind w:left="694" w:hanging="694"/>
        <w:jc w:val="left"/>
      </w:pPr>
      <w:rPr>
        <w:rFonts w:ascii="Symbol" w:hAnsi="Symbol" w:hint="default"/>
        <w:spacing w:val="-1"/>
        <w:w w:val="101"/>
        <w:lang w:val="en-US" w:eastAsia="en-US" w:bidi="ar-SA"/>
      </w:rPr>
    </w:lvl>
    <w:lvl w:ilvl="1" w:tplc="1C090003">
      <w:start w:val="1"/>
      <w:numFmt w:val="bullet"/>
      <w:lvlText w:val="o"/>
      <w:lvlJc w:val="left"/>
      <w:pPr>
        <w:ind w:left="748" w:hanging="360"/>
      </w:pPr>
      <w:rPr>
        <w:rFonts w:ascii="Courier New" w:hAnsi="Courier New" w:cs="Courier New" w:hint="default"/>
      </w:rPr>
    </w:lvl>
    <w:lvl w:ilvl="2" w:tplc="FFFFFFFF">
      <w:numFmt w:val="bullet"/>
      <w:lvlText w:val="o"/>
      <w:lvlJc w:val="left"/>
      <w:pPr>
        <w:ind w:left="1378" w:hanging="348"/>
      </w:pPr>
      <w:rPr>
        <w:rFonts w:ascii="Arial" w:eastAsia="Arial" w:hAnsi="Arial" w:cs="Arial" w:hint="default"/>
        <w:b w:val="0"/>
        <w:bCs w:val="0"/>
        <w:i w:val="0"/>
        <w:iCs w:val="0"/>
        <w:color w:val="232323"/>
        <w:spacing w:val="0"/>
        <w:w w:val="106"/>
        <w:sz w:val="21"/>
        <w:szCs w:val="21"/>
        <w:lang w:val="en-US" w:eastAsia="en-US" w:bidi="ar-SA"/>
      </w:rPr>
    </w:lvl>
    <w:lvl w:ilvl="3" w:tplc="FFFFFFFF">
      <w:numFmt w:val="bullet"/>
      <w:lvlText w:val="•"/>
      <w:lvlJc w:val="left"/>
      <w:pPr>
        <w:ind w:left="1387" w:hanging="348"/>
      </w:pPr>
      <w:rPr>
        <w:rFonts w:hint="default"/>
        <w:lang w:val="en-US" w:eastAsia="en-US" w:bidi="ar-SA"/>
      </w:rPr>
    </w:lvl>
    <w:lvl w:ilvl="4" w:tplc="FFFFFFFF">
      <w:numFmt w:val="bullet"/>
      <w:lvlText w:val="•"/>
      <w:lvlJc w:val="left"/>
      <w:pPr>
        <w:ind w:left="2525" w:hanging="348"/>
      </w:pPr>
      <w:rPr>
        <w:rFonts w:hint="default"/>
        <w:lang w:val="en-US" w:eastAsia="en-US" w:bidi="ar-SA"/>
      </w:rPr>
    </w:lvl>
    <w:lvl w:ilvl="5" w:tplc="FFFFFFFF">
      <w:numFmt w:val="bullet"/>
      <w:lvlText w:val="•"/>
      <w:lvlJc w:val="left"/>
      <w:pPr>
        <w:ind w:left="3663" w:hanging="348"/>
      </w:pPr>
      <w:rPr>
        <w:rFonts w:hint="default"/>
        <w:lang w:val="en-US" w:eastAsia="en-US" w:bidi="ar-SA"/>
      </w:rPr>
    </w:lvl>
    <w:lvl w:ilvl="6" w:tplc="FFFFFFFF">
      <w:numFmt w:val="bullet"/>
      <w:lvlText w:val="•"/>
      <w:lvlJc w:val="left"/>
      <w:pPr>
        <w:ind w:left="4801" w:hanging="348"/>
      </w:pPr>
      <w:rPr>
        <w:rFonts w:hint="default"/>
        <w:lang w:val="en-US" w:eastAsia="en-US" w:bidi="ar-SA"/>
      </w:rPr>
    </w:lvl>
    <w:lvl w:ilvl="7" w:tplc="FFFFFFFF">
      <w:numFmt w:val="bullet"/>
      <w:lvlText w:val="•"/>
      <w:lvlJc w:val="left"/>
      <w:pPr>
        <w:ind w:left="5939" w:hanging="348"/>
      </w:pPr>
      <w:rPr>
        <w:rFonts w:hint="default"/>
        <w:lang w:val="en-US" w:eastAsia="en-US" w:bidi="ar-SA"/>
      </w:rPr>
    </w:lvl>
    <w:lvl w:ilvl="8" w:tplc="FFFFFFFF">
      <w:numFmt w:val="bullet"/>
      <w:lvlText w:val="•"/>
      <w:lvlJc w:val="left"/>
      <w:pPr>
        <w:ind w:left="7077" w:hanging="348"/>
      </w:pPr>
      <w:rPr>
        <w:rFonts w:hint="default"/>
        <w:lang w:val="en-US" w:eastAsia="en-US" w:bidi="ar-SA"/>
      </w:rPr>
    </w:lvl>
  </w:abstractNum>
  <w:abstractNum w:abstractNumId="4" w15:restartNumberingAfterBreak="0">
    <w:nsid w:val="2CEA497C"/>
    <w:multiLevelType w:val="hybridMultilevel"/>
    <w:tmpl w:val="3DF8C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064E96"/>
    <w:multiLevelType w:val="hybridMultilevel"/>
    <w:tmpl w:val="37AA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A1461"/>
    <w:multiLevelType w:val="hybridMultilevel"/>
    <w:tmpl w:val="D5ACD81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21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4AE2612"/>
    <w:multiLevelType w:val="hybridMultilevel"/>
    <w:tmpl w:val="B13AA492"/>
    <w:lvl w:ilvl="0" w:tplc="1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6611336">
    <w:abstractNumId w:val="6"/>
  </w:num>
  <w:num w:numId="2" w16cid:durableId="788358320">
    <w:abstractNumId w:val="1"/>
  </w:num>
  <w:num w:numId="3" w16cid:durableId="384332056">
    <w:abstractNumId w:val="4"/>
  </w:num>
  <w:num w:numId="4" w16cid:durableId="1642880698">
    <w:abstractNumId w:val="0"/>
  </w:num>
  <w:num w:numId="5" w16cid:durableId="1231816686">
    <w:abstractNumId w:val="7"/>
  </w:num>
  <w:num w:numId="6" w16cid:durableId="899364352">
    <w:abstractNumId w:val="2"/>
  </w:num>
  <w:num w:numId="7" w16cid:durableId="2059354611">
    <w:abstractNumId w:val="3"/>
  </w:num>
  <w:num w:numId="8" w16cid:durableId="19368622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1F"/>
    <w:rsid w:val="00001CF4"/>
    <w:rsid w:val="000033F3"/>
    <w:rsid w:val="000034DD"/>
    <w:rsid w:val="00004459"/>
    <w:rsid w:val="00015CE5"/>
    <w:rsid w:val="00017393"/>
    <w:rsid w:val="00021723"/>
    <w:rsid w:val="00025E1A"/>
    <w:rsid w:val="00027429"/>
    <w:rsid w:val="00035132"/>
    <w:rsid w:val="00040A18"/>
    <w:rsid w:val="00041C5E"/>
    <w:rsid w:val="000437C2"/>
    <w:rsid w:val="00044560"/>
    <w:rsid w:val="00050C5E"/>
    <w:rsid w:val="00053DAE"/>
    <w:rsid w:val="00055F75"/>
    <w:rsid w:val="00056828"/>
    <w:rsid w:val="00062697"/>
    <w:rsid w:val="00065E75"/>
    <w:rsid w:val="00073127"/>
    <w:rsid w:val="0007558A"/>
    <w:rsid w:val="000765A6"/>
    <w:rsid w:val="00076D98"/>
    <w:rsid w:val="0009193F"/>
    <w:rsid w:val="0009194B"/>
    <w:rsid w:val="00091E76"/>
    <w:rsid w:val="000959A5"/>
    <w:rsid w:val="000A16BD"/>
    <w:rsid w:val="000A6A34"/>
    <w:rsid w:val="000B2489"/>
    <w:rsid w:val="000B62EC"/>
    <w:rsid w:val="000B787B"/>
    <w:rsid w:val="000C1C78"/>
    <w:rsid w:val="000C35C7"/>
    <w:rsid w:val="000C63D7"/>
    <w:rsid w:val="000C671A"/>
    <w:rsid w:val="000D21B1"/>
    <w:rsid w:val="000D3DBC"/>
    <w:rsid w:val="000D505B"/>
    <w:rsid w:val="000D58D7"/>
    <w:rsid w:val="000E5392"/>
    <w:rsid w:val="000E71B6"/>
    <w:rsid w:val="000F1DED"/>
    <w:rsid w:val="000F2231"/>
    <w:rsid w:val="000F283D"/>
    <w:rsid w:val="000F60A1"/>
    <w:rsid w:val="000F65C7"/>
    <w:rsid w:val="00100541"/>
    <w:rsid w:val="00100A78"/>
    <w:rsid w:val="001029F5"/>
    <w:rsid w:val="00112E23"/>
    <w:rsid w:val="0011388D"/>
    <w:rsid w:val="00115658"/>
    <w:rsid w:val="00115DB3"/>
    <w:rsid w:val="0013303B"/>
    <w:rsid w:val="001338CC"/>
    <w:rsid w:val="00143004"/>
    <w:rsid w:val="00146204"/>
    <w:rsid w:val="00147CAD"/>
    <w:rsid w:val="00160F01"/>
    <w:rsid w:val="00163A4B"/>
    <w:rsid w:val="0016424C"/>
    <w:rsid w:val="00165D4C"/>
    <w:rsid w:val="001711BB"/>
    <w:rsid w:val="0017138C"/>
    <w:rsid w:val="001735E0"/>
    <w:rsid w:val="001756D3"/>
    <w:rsid w:val="00180223"/>
    <w:rsid w:val="00187985"/>
    <w:rsid w:val="00191640"/>
    <w:rsid w:val="00192019"/>
    <w:rsid w:val="00196036"/>
    <w:rsid w:val="001A0A94"/>
    <w:rsid w:val="001A38AB"/>
    <w:rsid w:val="001A492D"/>
    <w:rsid w:val="001B1E6C"/>
    <w:rsid w:val="001B4C30"/>
    <w:rsid w:val="001B59BC"/>
    <w:rsid w:val="001B6E85"/>
    <w:rsid w:val="001C1886"/>
    <w:rsid w:val="001C1DA6"/>
    <w:rsid w:val="001C2E42"/>
    <w:rsid w:val="001C4F0F"/>
    <w:rsid w:val="001C7258"/>
    <w:rsid w:val="001D07C6"/>
    <w:rsid w:val="001D2D6E"/>
    <w:rsid w:val="001D34AE"/>
    <w:rsid w:val="001D6B4C"/>
    <w:rsid w:val="001E260F"/>
    <w:rsid w:val="001E3AA3"/>
    <w:rsid w:val="001E430E"/>
    <w:rsid w:val="001E4CAA"/>
    <w:rsid w:val="001E604F"/>
    <w:rsid w:val="001E6FB8"/>
    <w:rsid w:val="001F2076"/>
    <w:rsid w:val="001F2A5B"/>
    <w:rsid w:val="001F2BF0"/>
    <w:rsid w:val="00202FA6"/>
    <w:rsid w:val="0020397B"/>
    <w:rsid w:val="00207B6F"/>
    <w:rsid w:val="00207D2E"/>
    <w:rsid w:val="002116A0"/>
    <w:rsid w:val="00224727"/>
    <w:rsid w:val="002265FC"/>
    <w:rsid w:val="002418C6"/>
    <w:rsid w:val="00242658"/>
    <w:rsid w:val="00244C00"/>
    <w:rsid w:val="00244C7D"/>
    <w:rsid w:val="002459C0"/>
    <w:rsid w:val="0024690F"/>
    <w:rsid w:val="00256719"/>
    <w:rsid w:val="00261557"/>
    <w:rsid w:val="00261667"/>
    <w:rsid w:val="00263C8C"/>
    <w:rsid w:val="00265971"/>
    <w:rsid w:val="00266B62"/>
    <w:rsid w:val="00273746"/>
    <w:rsid w:val="0028320F"/>
    <w:rsid w:val="00286FAD"/>
    <w:rsid w:val="0028794C"/>
    <w:rsid w:val="002940E2"/>
    <w:rsid w:val="00297672"/>
    <w:rsid w:val="002A05FB"/>
    <w:rsid w:val="002A1052"/>
    <w:rsid w:val="002A35FD"/>
    <w:rsid w:val="002B1D9F"/>
    <w:rsid w:val="002B394A"/>
    <w:rsid w:val="002B4EA6"/>
    <w:rsid w:val="002B52D7"/>
    <w:rsid w:val="002B5F20"/>
    <w:rsid w:val="002C056B"/>
    <w:rsid w:val="002D4916"/>
    <w:rsid w:val="002D49DD"/>
    <w:rsid w:val="002E580E"/>
    <w:rsid w:val="002E6896"/>
    <w:rsid w:val="002F0D26"/>
    <w:rsid w:val="003006CF"/>
    <w:rsid w:val="00300959"/>
    <w:rsid w:val="00304D47"/>
    <w:rsid w:val="003052AC"/>
    <w:rsid w:val="00306249"/>
    <w:rsid w:val="0031119C"/>
    <w:rsid w:val="00311444"/>
    <w:rsid w:val="00312E90"/>
    <w:rsid w:val="0031785D"/>
    <w:rsid w:val="003246CA"/>
    <w:rsid w:val="00325B2F"/>
    <w:rsid w:val="0033427D"/>
    <w:rsid w:val="00337AF2"/>
    <w:rsid w:val="00346CC5"/>
    <w:rsid w:val="00350D53"/>
    <w:rsid w:val="00350FAD"/>
    <w:rsid w:val="0035173E"/>
    <w:rsid w:val="00355CA0"/>
    <w:rsid w:val="00356F98"/>
    <w:rsid w:val="00362A93"/>
    <w:rsid w:val="00362B6C"/>
    <w:rsid w:val="00363488"/>
    <w:rsid w:val="00375772"/>
    <w:rsid w:val="00385517"/>
    <w:rsid w:val="0039346B"/>
    <w:rsid w:val="00393913"/>
    <w:rsid w:val="00393AD8"/>
    <w:rsid w:val="003A2406"/>
    <w:rsid w:val="003A5493"/>
    <w:rsid w:val="003B0D4E"/>
    <w:rsid w:val="003B1514"/>
    <w:rsid w:val="003B55DC"/>
    <w:rsid w:val="003C2D7D"/>
    <w:rsid w:val="003C50D4"/>
    <w:rsid w:val="003D2E83"/>
    <w:rsid w:val="003D508B"/>
    <w:rsid w:val="003D656E"/>
    <w:rsid w:val="003E6387"/>
    <w:rsid w:val="003E7718"/>
    <w:rsid w:val="003E7D0C"/>
    <w:rsid w:val="003F0EEA"/>
    <w:rsid w:val="003F1286"/>
    <w:rsid w:val="003F7A14"/>
    <w:rsid w:val="00410157"/>
    <w:rsid w:val="004138FB"/>
    <w:rsid w:val="004143A1"/>
    <w:rsid w:val="00415029"/>
    <w:rsid w:val="00422A77"/>
    <w:rsid w:val="004250E7"/>
    <w:rsid w:val="00444853"/>
    <w:rsid w:val="004470E0"/>
    <w:rsid w:val="0045222D"/>
    <w:rsid w:val="004532A0"/>
    <w:rsid w:val="004605D5"/>
    <w:rsid w:val="00460D87"/>
    <w:rsid w:val="0046168C"/>
    <w:rsid w:val="00461AAB"/>
    <w:rsid w:val="00462145"/>
    <w:rsid w:val="00462569"/>
    <w:rsid w:val="004654A2"/>
    <w:rsid w:val="004656CE"/>
    <w:rsid w:val="00466D4E"/>
    <w:rsid w:val="00472A73"/>
    <w:rsid w:val="00485227"/>
    <w:rsid w:val="00485C3A"/>
    <w:rsid w:val="00492DC6"/>
    <w:rsid w:val="004A0ECA"/>
    <w:rsid w:val="004A3734"/>
    <w:rsid w:val="004A5B8A"/>
    <w:rsid w:val="004B02B1"/>
    <w:rsid w:val="004B0373"/>
    <w:rsid w:val="004B2506"/>
    <w:rsid w:val="004C09FD"/>
    <w:rsid w:val="004D0BFD"/>
    <w:rsid w:val="004D581F"/>
    <w:rsid w:val="004D799A"/>
    <w:rsid w:val="004E1111"/>
    <w:rsid w:val="004E1942"/>
    <w:rsid w:val="004E6036"/>
    <w:rsid w:val="004F4A6A"/>
    <w:rsid w:val="004F4F1A"/>
    <w:rsid w:val="00504EE5"/>
    <w:rsid w:val="00504F95"/>
    <w:rsid w:val="00505030"/>
    <w:rsid w:val="005069DC"/>
    <w:rsid w:val="005108CF"/>
    <w:rsid w:val="00510FA4"/>
    <w:rsid w:val="00522171"/>
    <w:rsid w:val="005311F1"/>
    <w:rsid w:val="00541429"/>
    <w:rsid w:val="00543EBB"/>
    <w:rsid w:val="00545C3A"/>
    <w:rsid w:val="00552FA5"/>
    <w:rsid w:val="00564736"/>
    <w:rsid w:val="005704E6"/>
    <w:rsid w:val="00570A26"/>
    <w:rsid w:val="005744FB"/>
    <w:rsid w:val="0057572F"/>
    <w:rsid w:val="00577CAE"/>
    <w:rsid w:val="00584667"/>
    <w:rsid w:val="00585337"/>
    <w:rsid w:val="0059173F"/>
    <w:rsid w:val="005936C3"/>
    <w:rsid w:val="00593B2A"/>
    <w:rsid w:val="00596BB7"/>
    <w:rsid w:val="005A1EEB"/>
    <w:rsid w:val="005B266E"/>
    <w:rsid w:val="005C340B"/>
    <w:rsid w:val="005D311F"/>
    <w:rsid w:val="005E2442"/>
    <w:rsid w:val="005E2A20"/>
    <w:rsid w:val="005F3416"/>
    <w:rsid w:val="0060534E"/>
    <w:rsid w:val="006073EB"/>
    <w:rsid w:val="006119CB"/>
    <w:rsid w:val="00622197"/>
    <w:rsid w:val="006226A0"/>
    <w:rsid w:val="00624E2D"/>
    <w:rsid w:val="0062717D"/>
    <w:rsid w:val="00632CE0"/>
    <w:rsid w:val="00632D57"/>
    <w:rsid w:val="006422D5"/>
    <w:rsid w:val="00645879"/>
    <w:rsid w:val="0064692F"/>
    <w:rsid w:val="00646983"/>
    <w:rsid w:val="00647612"/>
    <w:rsid w:val="00650119"/>
    <w:rsid w:val="00654B74"/>
    <w:rsid w:val="00654E99"/>
    <w:rsid w:val="00655C39"/>
    <w:rsid w:val="006608C7"/>
    <w:rsid w:val="00661D29"/>
    <w:rsid w:val="00664AC4"/>
    <w:rsid w:val="00664C2A"/>
    <w:rsid w:val="00666D19"/>
    <w:rsid w:val="00666D92"/>
    <w:rsid w:val="00682401"/>
    <w:rsid w:val="00684054"/>
    <w:rsid w:val="00685729"/>
    <w:rsid w:val="006A2F88"/>
    <w:rsid w:val="006A3F0A"/>
    <w:rsid w:val="006B37F2"/>
    <w:rsid w:val="006B5929"/>
    <w:rsid w:val="006B598A"/>
    <w:rsid w:val="006B5EAE"/>
    <w:rsid w:val="006B7235"/>
    <w:rsid w:val="006B7B82"/>
    <w:rsid w:val="006C1FFA"/>
    <w:rsid w:val="006C7C55"/>
    <w:rsid w:val="006D0026"/>
    <w:rsid w:val="006D2069"/>
    <w:rsid w:val="006D2163"/>
    <w:rsid w:val="006D258E"/>
    <w:rsid w:val="006E168B"/>
    <w:rsid w:val="006E1A42"/>
    <w:rsid w:val="006E6365"/>
    <w:rsid w:val="006E67DC"/>
    <w:rsid w:val="006F0ECD"/>
    <w:rsid w:val="006F2072"/>
    <w:rsid w:val="006F207E"/>
    <w:rsid w:val="006F55B0"/>
    <w:rsid w:val="006F7FE9"/>
    <w:rsid w:val="007064D4"/>
    <w:rsid w:val="0071168A"/>
    <w:rsid w:val="00715001"/>
    <w:rsid w:val="00716863"/>
    <w:rsid w:val="00721E44"/>
    <w:rsid w:val="00723E53"/>
    <w:rsid w:val="00723FC4"/>
    <w:rsid w:val="00725EF9"/>
    <w:rsid w:val="00727F2A"/>
    <w:rsid w:val="00737176"/>
    <w:rsid w:val="00746A02"/>
    <w:rsid w:val="00750D19"/>
    <w:rsid w:val="0075155E"/>
    <w:rsid w:val="0075202D"/>
    <w:rsid w:val="007528B9"/>
    <w:rsid w:val="00756CBD"/>
    <w:rsid w:val="00763F7F"/>
    <w:rsid w:val="0077088B"/>
    <w:rsid w:val="00772E19"/>
    <w:rsid w:val="007734E5"/>
    <w:rsid w:val="00774BD3"/>
    <w:rsid w:val="00774CA3"/>
    <w:rsid w:val="00774DD5"/>
    <w:rsid w:val="0077665D"/>
    <w:rsid w:val="00776DA7"/>
    <w:rsid w:val="0078374A"/>
    <w:rsid w:val="00783C17"/>
    <w:rsid w:val="007852BA"/>
    <w:rsid w:val="00785448"/>
    <w:rsid w:val="00790062"/>
    <w:rsid w:val="007916DC"/>
    <w:rsid w:val="00792EE3"/>
    <w:rsid w:val="0079684C"/>
    <w:rsid w:val="007977B2"/>
    <w:rsid w:val="007B3F59"/>
    <w:rsid w:val="007C446A"/>
    <w:rsid w:val="007C55AE"/>
    <w:rsid w:val="007C65E2"/>
    <w:rsid w:val="007C7B0D"/>
    <w:rsid w:val="007D42CB"/>
    <w:rsid w:val="007D57C6"/>
    <w:rsid w:val="007D5C47"/>
    <w:rsid w:val="007D624F"/>
    <w:rsid w:val="007E2E7F"/>
    <w:rsid w:val="007E3056"/>
    <w:rsid w:val="007E3120"/>
    <w:rsid w:val="007E37FA"/>
    <w:rsid w:val="007E38B2"/>
    <w:rsid w:val="007F13D8"/>
    <w:rsid w:val="007F1C78"/>
    <w:rsid w:val="007F521F"/>
    <w:rsid w:val="007F6972"/>
    <w:rsid w:val="007F7F56"/>
    <w:rsid w:val="008126BA"/>
    <w:rsid w:val="00813B8E"/>
    <w:rsid w:val="00814084"/>
    <w:rsid w:val="008162A7"/>
    <w:rsid w:val="008240C1"/>
    <w:rsid w:val="00824F77"/>
    <w:rsid w:val="00831342"/>
    <w:rsid w:val="00836536"/>
    <w:rsid w:val="00841CBA"/>
    <w:rsid w:val="008431B5"/>
    <w:rsid w:val="008469FE"/>
    <w:rsid w:val="00850455"/>
    <w:rsid w:val="00850FF1"/>
    <w:rsid w:val="008548D8"/>
    <w:rsid w:val="008560E0"/>
    <w:rsid w:val="00861B90"/>
    <w:rsid w:val="0086415B"/>
    <w:rsid w:val="00864A56"/>
    <w:rsid w:val="00865E13"/>
    <w:rsid w:val="00870A8C"/>
    <w:rsid w:val="00870E90"/>
    <w:rsid w:val="00873E79"/>
    <w:rsid w:val="00876C68"/>
    <w:rsid w:val="008837CA"/>
    <w:rsid w:val="00894513"/>
    <w:rsid w:val="008953AD"/>
    <w:rsid w:val="008A0CA2"/>
    <w:rsid w:val="008B0A26"/>
    <w:rsid w:val="008B28B3"/>
    <w:rsid w:val="008D489F"/>
    <w:rsid w:val="008D7A22"/>
    <w:rsid w:val="008E67FE"/>
    <w:rsid w:val="008E6EE6"/>
    <w:rsid w:val="008E70B3"/>
    <w:rsid w:val="008F3416"/>
    <w:rsid w:val="008F4FE3"/>
    <w:rsid w:val="008F7733"/>
    <w:rsid w:val="009005E2"/>
    <w:rsid w:val="00902C2D"/>
    <w:rsid w:val="009063DC"/>
    <w:rsid w:val="009079F2"/>
    <w:rsid w:val="00910171"/>
    <w:rsid w:val="00914F1A"/>
    <w:rsid w:val="009304C2"/>
    <w:rsid w:val="00933D94"/>
    <w:rsid w:val="00936457"/>
    <w:rsid w:val="00936F18"/>
    <w:rsid w:val="0094088E"/>
    <w:rsid w:val="00946CE9"/>
    <w:rsid w:val="00947E68"/>
    <w:rsid w:val="009554BC"/>
    <w:rsid w:val="0096053A"/>
    <w:rsid w:val="00964E86"/>
    <w:rsid w:val="009652E7"/>
    <w:rsid w:val="0096584D"/>
    <w:rsid w:val="00967F91"/>
    <w:rsid w:val="0097048B"/>
    <w:rsid w:val="00974346"/>
    <w:rsid w:val="0097621F"/>
    <w:rsid w:val="00977E6A"/>
    <w:rsid w:val="009845D0"/>
    <w:rsid w:val="00990A43"/>
    <w:rsid w:val="0099227D"/>
    <w:rsid w:val="009926F1"/>
    <w:rsid w:val="00995D74"/>
    <w:rsid w:val="00996535"/>
    <w:rsid w:val="0099673D"/>
    <w:rsid w:val="0099760A"/>
    <w:rsid w:val="009A3919"/>
    <w:rsid w:val="009A490A"/>
    <w:rsid w:val="009B5532"/>
    <w:rsid w:val="009B5D0F"/>
    <w:rsid w:val="009C0532"/>
    <w:rsid w:val="009C1A32"/>
    <w:rsid w:val="009C3AD4"/>
    <w:rsid w:val="009C5604"/>
    <w:rsid w:val="009C5707"/>
    <w:rsid w:val="009C61DC"/>
    <w:rsid w:val="009C63DC"/>
    <w:rsid w:val="009D04D7"/>
    <w:rsid w:val="009D0E8D"/>
    <w:rsid w:val="009D69F1"/>
    <w:rsid w:val="009E2BAD"/>
    <w:rsid w:val="009E55D5"/>
    <w:rsid w:val="009F1CBF"/>
    <w:rsid w:val="009F4308"/>
    <w:rsid w:val="009F455D"/>
    <w:rsid w:val="009F6249"/>
    <w:rsid w:val="009F70FA"/>
    <w:rsid w:val="009F75D5"/>
    <w:rsid w:val="00A00B62"/>
    <w:rsid w:val="00A02FD4"/>
    <w:rsid w:val="00A10640"/>
    <w:rsid w:val="00A10DF6"/>
    <w:rsid w:val="00A112E1"/>
    <w:rsid w:val="00A13028"/>
    <w:rsid w:val="00A13546"/>
    <w:rsid w:val="00A2051F"/>
    <w:rsid w:val="00A31F88"/>
    <w:rsid w:val="00A3699B"/>
    <w:rsid w:val="00A40752"/>
    <w:rsid w:val="00A4413E"/>
    <w:rsid w:val="00A44498"/>
    <w:rsid w:val="00A46578"/>
    <w:rsid w:val="00A60023"/>
    <w:rsid w:val="00A622F2"/>
    <w:rsid w:val="00A7140E"/>
    <w:rsid w:val="00A71BC3"/>
    <w:rsid w:val="00A72164"/>
    <w:rsid w:val="00A75F45"/>
    <w:rsid w:val="00A837DC"/>
    <w:rsid w:val="00A92C8F"/>
    <w:rsid w:val="00A941A1"/>
    <w:rsid w:val="00AA3B90"/>
    <w:rsid w:val="00AA3BED"/>
    <w:rsid w:val="00AA700A"/>
    <w:rsid w:val="00AB27AD"/>
    <w:rsid w:val="00AB41C0"/>
    <w:rsid w:val="00AB7043"/>
    <w:rsid w:val="00AC67E0"/>
    <w:rsid w:val="00AD0D3B"/>
    <w:rsid w:val="00AD246E"/>
    <w:rsid w:val="00AD3F14"/>
    <w:rsid w:val="00AD571D"/>
    <w:rsid w:val="00AD6F15"/>
    <w:rsid w:val="00AE1BAB"/>
    <w:rsid w:val="00AE24CB"/>
    <w:rsid w:val="00AE3318"/>
    <w:rsid w:val="00AF43E1"/>
    <w:rsid w:val="00B05041"/>
    <w:rsid w:val="00B0508F"/>
    <w:rsid w:val="00B10983"/>
    <w:rsid w:val="00B10FBC"/>
    <w:rsid w:val="00B119D0"/>
    <w:rsid w:val="00B11D5C"/>
    <w:rsid w:val="00B15BEC"/>
    <w:rsid w:val="00B15E9D"/>
    <w:rsid w:val="00B16BBD"/>
    <w:rsid w:val="00B17E26"/>
    <w:rsid w:val="00B31127"/>
    <w:rsid w:val="00B324BB"/>
    <w:rsid w:val="00B32F15"/>
    <w:rsid w:val="00B36CA9"/>
    <w:rsid w:val="00B454D5"/>
    <w:rsid w:val="00B45A72"/>
    <w:rsid w:val="00B4682F"/>
    <w:rsid w:val="00B50002"/>
    <w:rsid w:val="00B5019A"/>
    <w:rsid w:val="00B52BD6"/>
    <w:rsid w:val="00B54094"/>
    <w:rsid w:val="00B56DBD"/>
    <w:rsid w:val="00B63F9B"/>
    <w:rsid w:val="00B65B93"/>
    <w:rsid w:val="00B740FC"/>
    <w:rsid w:val="00B75C05"/>
    <w:rsid w:val="00B82A3B"/>
    <w:rsid w:val="00B84575"/>
    <w:rsid w:val="00B87326"/>
    <w:rsid w:val="00B90013"/>
    <w:rsid w:val="00B9124E"/>
    <w:rsid w:val="00B94B1C"/>
    <w:rsid w:val="00B957B4"/>
    <w:rsid w:val="00BA5901"/>
    <w:rsid w:val="00BA5AF5"/>
    <w:rsid w:val="00BA69A8"/>
    <w:rsid w:val="00BA7453"/>
    <w:rsid w:val="00BA794E"/>
    <w:rsid w:val="00BB1389"/>
    <w:rsid w:val="00BB5DE5"/>
    <w:rsid w:val="00BB73C9"/>
    <w:rsid w:val="00BD1125"/>
    <w:rsid w:val="00BD7123"/>
    <w:rsid w:val="00BE4A5D"/>
    <w:rsid w:val="00BF02B3"/>
    <w:rsid w:val="00BF3002"/>
    <w:rsid w:val="00BF42C1"/>
    <w:rsid w:val="00BF788A"/>
    <w:rsid w:val="00C0006D"/>
    <w:rsid w:val="00C0674C"/>
    <w:rsid w:val="00C10573"/>
    <w:rsid w:val="00C12FD2"/>
    <w:rsid w:val="00C24D2A"/>
    <w:rsid w:val="00C34071"/>
    <w:rsid w:val="00C34296"/>
    <w:rsid w:val="00C3452C"/>
    <w:rsid w:val="00C42385"/>
    <w:rsid w:val="00C426E0"/>
    <w:rsid w:val="00C432ED"/>
    <w:rsid w:val="00C549C8"/>
    <w:rsid w:val="00C5642E"/>
    <w:rsid w:val="00C56A13"/>
    <w:rsid w:val="00C61C95"/>
    <w:rsid w:val="00C61EAD"/>
    <w:rsid w:val="00C6616F"/>
    <w:rsid w:val="00C768BC"/>
    <w:rsid w:val="00C902F5"/>
    <w:rsid w:val="00C92006"/>
    <w:rsid w:val="00C92663"/>
    <w:rsid w:val="00C956CA"/>
    <w:rsid w:val="00C96CBA"/>
    <w:rsid w:val="00CA59D7"/>
    <w:rsid w:val="00CB0552"/>
    <w:rsid w:val="00CB324B"/>
    <w:rsid w:val="00CB4BD2"/>
    <w:rsid w:val="00CB60BB"/>
    <w:rsid w:val="00CB67FE"/>
    <w:rsid w:val="00CC059C"/>
    <w:rsid w:val="00CC6FDE"/>
    <w:rsid w:val="00CD1157"/>
    <w:rsid w:val="00CE1EA2"/>
    <w:rsid w:val="00CE44CF"/>
    <w:rsid w:val="00CE4C79"/>
    <w:rsid w:val="00CE532C"/>
    <w:rsid w:val="00CE5F71"/>
    <w:rsid w:val="00CF0E66"/>
    <w:rsid w:val="00CF6C9D"/>
    <w:rsid w:val="00D005E7"/>
    <w:rsid w:val="00D108D3"/>
    <w:rsid w:val="00D15B98"/>
    <w:rsid w:val="00D15D14"/>
    <w:rsid w:val="00D367CC"/>
    <w:rsid w:val="00D4290E"/>
    <w:rsid w:val="00D438E7"/>
    <w:rsid w:val="00D44977"/>
    <w:rsid w:val="00D4694A"/>
    <w:rsid w:val="00D4740B"/>
    <w:rsid w:val="00D477A3"/>
    <w:rsid w:val="00D5167C"/>
    <w:rsid w:val="00D71410"/>
    <w:rsid w:val="00D770F0"/>
    <w:rsid w:val="00D779C1"/>
    <w:rsid w:val="00D77D0D"/>
    <w:rsid w:val="00D83AE6"/>
    <w:rsid w:val="00D86B56"/>
    <w:rsid w:val="00D87857"/>
    <w:rsid w:val="00D917A2"/>
    <w:rsid w:val="00D9256F"/>
    <w:rsid w:val="00D93457"/>
    <w:rsid w:val="00D944BE"/>
    <w:rsid w:val="00D95294"/>
    <w:rsid w:val="00D96AD5"/>
    <w:rsid w:val="00DA5F55"/>
    <w:rsid w:val="00DB14B2"/>
    <w:rsid w:val="00DB1568"/>
    <w:rsid w:val="00DD3BF4"/>
    <w:rsid w:val="00DD4C19"/>
    <w:rsid w:val="00DD589D"/>
    <w:rsid w:val="00DD6A49"/>
    <w:rsid w:val="00DE483B"/>
    <w:rsid w:val="00DE6798"/>
    <w:rsid w:val="00DE6996"/>
    <w:rsid w:val="00DE77CB"/>
    <w:rsid w:val="00DE7DD3"/>
    <w:rsid w:val="00DF7C16"/>
    <w:rsid w:val="00E04FED"/>
    <w:rsid w:val="00E05524"/>
    <w:rsid w:val="00E125B0"/>
    <w:rsid w:val="00E165C1"/>
    <w:rsid w:val="00E228BD"/>
    <w:rsid w:val="00E23A70"/>
    <w:rsid w:val="00E256CE"/>
    <w:rsid w:val="00E2684D"/>
    <w:rsid w:val="00E3098C"/>
    <w:rsid w:val="00E3176B"/>
    <w:rsid w:val="00E31AE1"/>
    <w:rsid w:val="00E31E63"/>
    <w:rsid w:val="00E321A3"/>
    <w:rsid w:val="00E342C2"/>
    <w:rsid w:val="00E40F1B"/>
    <w:rsid w:val="00E41F03"/>
    <w:rsid w:val="00E52002"/>
    <w:rsid w:val="00E6051A"/>
    <w:rsid w:val="00E608E1"/>
    <w:rsid w:val="00E60AD7"/>
    <w:rsid w:val="00E62518"/>
    <w:rsid w:val="00E6437C"/>
    <w:rsid w:val="00E71081"/>
    <w:rsid w:val="00E8441D"/>
    <w:rsid w:val="00E853CC"/>
    <w:rsid w:val="00E85878"/>
    <w:rsid w:val="00E87DA2"/>
    <w:rsid w:val="00E92AE7"/>
    <w:rsid w:val="00E92CD5"/>
    <w:rsid w:val="00E965FA"/>
    <w:rsid w:val="00EA0342"/>
    <w:rsid w:val="00EA1A89"/>
    <w:rsid w:val="00EA739E"/>
    <w:rsid w:val="00EB15DB"/>
    <w:rsid w:val="00EC7E33"/>
    <w:rsid w:val="00ED3474"/>
    <w:rsid w:val="00ED54D7"/>
    <w:rsid w:val="00EE3274"/>
    <w:rsid w:val="00EE6FB6"/>
    <w:rsid w:val="00EF392A"/>
    <w:rsid w:val="00EF5779"/>
    <w:rsid w:val="00EF6CD9"/>
    <w:rsid w:val="00F065FA"/>
    <w:rsid w:val="00F07B4F"/>
    <w:rsid w:val="00F10B15"/>
    <w:rsid w:val="00F11439"/>
    <w:rsid w:val="00F135F3"/>
    <w:rsid w:val="00F13F6F"/>
    <w:rsid w:val="00F16952"/>
    <w:rsid w:val="00F21378"/>
    <w:rsid w:val="00F219EB"/>
    <w:rsid w:val="00F21F33"/>
    <w:rsid w:val="00F274F4"/>
    <w:rsid w:val="00F331DD"/>
    <w:rsid w:val="00F337E3"/>
    <w:rsid w:val="00F349E1"/>
    <w:rsid w:val="00F34BA8"/>
    <w:rsid w:val="00F35869"/>
    <w:rsid w:val="00F35DB0"/>
    <w:rsid w:val="00F371F9"/>
    <w:rsid w:val="00F44CC4"/>
    <w:rsid w:val="00F5072B"/>
    <w:rsid w:val="00F52DBE"/>
    <w:rsid w:val="00F56C1E"/>
    <w:rsid w:val="00F60041"/>
    <w:rsid w:val="00F600BC"/>
    <w:rsid w:val="00F639BD"/>
    <w:rsid w:val="00F67824"/>
    <w:rsid w:val="00F67C7A"/>
    <w:rsid w:val="00F67CB0"/>
    <w:rsid w:val="00F67D84"/>
    <w:rsid w:val="00F703C2"/>
    <w:rsid w:val="00F729C7"/>
    <w:rsid w:val="00F7386A"/>
    <w:rsid w:val="00F745CC"/>
    <w:rsid w:val="00F74DBE"/>
    <w:rsid w:val="00F81651"/>
    <w:rsid w:val="00F82E48"/>
    <w:rsid w:val="00F83424"/>
    <w:rsid w:val="00F84D43"/>
    <w:rsid w:val="00F85E20"/>
    <w:rsid w:val="00F9122B"/>
    <w:rsid w:val="00FA7637"/>
    <w:rsid w:val="00FB1274"/>
    <w:rsid w:val="00FB24C2"/>
    <w:rsid w:val="00FB4512"/>
    <w:rsid w:val="00FC3443"/>
    <w:rsid w:val="00FC5906"/>
    <w:rsid w:val="00FD42DF"/>
    <w:rsid w:val="00FE0F7A"/>
    <w:rsid w:val="00FE1FA1"/>
    <w:rsid w:val="00FF372B"/>
    <w:rsid w:val="00FF51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AC948"/>
  <w15:docId w15:val="{1A462647-E659-4646-B6D9-8702A5F5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0A"/>
    <w:pPr>
      <w:spacing w:before="160" w:after="0"/>
      <w:jc w:val="both"/>
    </w:pPr>
    <w:rPr>
      <w:rFonts w:ascii="Arial" w:eastAsia="Times New Roman"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311F"/>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4">
    <w:name w:val="CM4"/>
    <w:basedOn w:val="Default"/>
    <w:next w:val="Default"/>
    <w:rsid w:val="005D311F"/>
    <w:pPr>
      <w:spacing w:after="235"/>
    </w:pPr>
    <w:rPr>
      <w:rFonts w:cs="Times New Roman"/>
      <w:color w:val="auto"/>
    </w:rPr>
  </w:style>
  <w:style w:type="paragraph" w:customStyle="1" w:styleId="CM5">
    <w:name w:val="CM5"/>
    <w:basedOn w:val="Default"/>
    <w:next w:val="Default"/>
    <w:rsid w:val="005D311F"/>
    <w:pPr>
      <w:spacing w:after="450"/>
    </w:pPr>
    <w:rPr>
      <w:rFonts w:cs="Times New Roman"/>
      <w:color w:val="auto"/>
    </w:rPr>
  </w:style>
  <w:style w:type="paragraph" w:customStyle="1" w:styleId="CM2">
    <w:name w:val="CM2"/>
    <w:basedOn w:val="Default"/>
    <w:next w:val="Default"/>
    <w:rsid w:val="005D311F"/>
    <w:pPr>
      <w:spacing w:line="216" w:lineRule="atLeast"/>
    </w:pPr>
    <w:rPr>
      <w:rFonts w:cs="Times New Roman"/>
      <w:color w:val="auto"/>
    </w:rPr>
  </w:style>
  <w:style w:type="table" w:styleId="TableGrid">
    <w:name w:val="Table Grid"/>
    <w:basedOn w:val="TableNormal"/>
    <w:rsid w:val="005D311F"/>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port Para,WinDForce-Letter,Heading 2_sj,En tête 1,Resume Title,Number Bullets,Indent Paragraph,Citation List,heading 4,EOH bullet,Use Case List Paragraph,EOH paragraph,Table (List)"/>
    <w:basedOn w:val="Normal"/>
    <w:link w:val="ListParagraphChar"/>
    <w:uiPriority w:val="1"/>
    <w:qFormat/>
    <w:rsid w:val="005D311F"/>
    <w:pPr>
      <w:ind w:left="720"/>
      <w:contextualSpacing/>
    </w:pPr>
  </w:style>
  <w:style w:type="paragraph" w:styleId="BalloonText">
    <w:name w:val="Balloon Text"/>
    <w:basedOn w:val="Normal"/>
    <w:link w:val="BalloonTextChar"/>
    <w:uiPriority w:val="99"/>
    <w:semiHidden/>
    <w:unhideWhenUsed/>
    <w:rsid w:val="005D311F"/>
    <w:rPr>
      <w:rFonts w:ascii="Tahoma" w:hAnsi="Tahoma" w:cs="Tahoma"/>
      <w:sz w:val="16"/>
      <w:szCs w:val="16"/>
    </w:rPr>
  </w:style>
  <w:style w:type="character" w:customStyle="1" w:styleId="BalloonTextChar">
    <w:name w:val="Balloon Text Char"/>
    <w:basedOn w:val="DefaultParagraphFont"/>
    <w:link w:val="BalloonText"/>
    <w:uiPriority w:val="99"/>
    <w:semiHidden/>
    <w:rsid w:val="005D311F"/>
    <w:rPr>
      <w:rFonts w:ascii="Tahoma" w:eastAsia="Times New Roman" w:hAnsi="Tahoma" w:cs="Tahoma"/>
      <w:sz w:val="16"/>
      <w:szCs w:val="16"/>
      <w:lang w:val="en-US"/>
    </w:rPr>
  </w:style>
  <w:style w:type="paragraph" w:customStyle="1" w:styleId="WRCBodytext">
    <w:name w:val="WRC Body text"/>
    <w:basedOn w:val="BodyText"/>
    <w:qFormat/>
    <w:rsid w:val="003C50D4"/>
    <w:pPr>
      <w:spacing w:after="0"/>
    </w:pPr>
    <w:rPr>
      <w:rFonts w:ascii="Calibri" w:hAnsi="Calibri"/>
      <w:szCs w:val="20"/>
    </w:rPr>
  </w:style>
  <w:style w:type="paragraph" w:styleId="BodyText">
    <w:name w:val="Body Text"/>
    <w:basedOn w:val="Normal"/>
    <w:link w:val="BodyTextChar"/>
    <w:uiPriority w:val="99"/>
    <w:semiHidden/>
    <w:unhideWhenUsed/>
    <w:rsid w:val="003C50D4"/>
    <w:pPr>
      <w:spacing w:after="120"/>
    </w:pPr>
  </w:style>
  <w:style w:type="character" w:customStyle="1" w:styleId="BodyTextChar">
    <w:name w:val="Body Text Char"/>
    <w:basedOn w:val="DefaultParagraphFont"/>
    <w:link w:val="BodyText"/>
    <w:uiPriority w:val="99"/>
    <w:semiHidden/>
    <w:rsid w:val="003C50D4"/>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375772"/>
    <w:rPr>
      <w:sz w:val="16"/>
      <w:szCs w:val="16"/>
    </w:rPr>
  </w:style>
  <w:style w:type="paragraph" w:styleId="CommentText">
    <w:name w:val="annotation text"/>
    <w:basedOn w:val="Normal"/>
    <w:link w:val="CommentTextChar"/>
    <w:unhideWhenUsed/>
    <w:rsid w:val="00375772"/>
    <w:rPr>
      <w:sz w:val="20"/>
      <w:szCs w:val="20"/>
    </w:rPr>
  </w:style>
  <w:style w:type="character" w:customStyle="1" w:styleId="CommentTextChar">
    <w:name w:val="Comment Text Char"/>
    <w:basedOn w:val="DefaultParagraphFont"/>
    <w:link w:val="CommentText"/>
    <w:rsid w:val="0037577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75772"/>
    <w:rPr>
      <w:b/>
      <w:bCs/>
    </w:rPr>
  </w:style>
  <w:style w:type="character" w:customStyle="1" w:styleId="CommentSubjectChar">
    <w:name w:val="Comment Subject Char"/>
    <w:basedOn w:val="CommentTextChar"/>
    <w:link w:val="CommentSubject"/>
    <w:uiPriority w:val="99"/>
    <w:semiHidden/>
    <w:rsid w:val="00375772"/>
    <w:rPr>
      <w:rFonts w:ascii="Arial" w:eastAsia="Times New Roman" w:hAnsi="Arial" w:cs="Times New Roman"/>
      <w:b/>
      <w:bCs/>
      <w:sz w:val="20"/>
      <w:szCs w:val="20"/>
      <w:lang w:val="en-US"/>
    </w:rPr>
  </w:style>
  <w:style w:type="character" w:customStyle="1" w:styleId="ListParagraphChar">
    <w:name w:val="List Paragraph Char"/>
    <w:aliases w:val="List Paragraph1 Char,Report Para Char,WinDForce-Letter Char,Heading 2_sj Char,En tête 1 Char,Resume Title Char,Number Bullets Char,Indent Paragraph Char,Citation List Char,heading 4 Char,EOH bullet Char,Use Case List Paragraph Char"/>
    <w:basedOn w:val="DefaultParagraphFont"/>
    <w:link w:val="ListParagraph"/>
    <w:uiPriority w:val="1"/>
    <w:locked/>
    <w:rsid w:val="00E05524"/>
    <w:rPr>
      <w:rFonts w:ascii="Arial" w:eastAsia="Times New Roman" w:hAnsi="Arial" w:cs="Times New Roman"/>
      <w:szCs w:val="24"/>
      <w:lang w:val="en-US"/>
    </w:rPr>
  </w:style>
  <w:style w:type="paragraph" w:styleId="Header">
    <w:name w:val="header"/>
    <w:basedOn w:val="Normal"/>
    <w:link w:val="HeaderChar"/>
    <w:uiPriority w:val="99"/>
    <w:unhideWhenUsed/>
    <w:rsid w:val="006B5EAE"/>
    <w:pPr>
      <w:tabs>
        <w:tab w:val="center" w:pos="4513"/>
        <w:tab w:val="right" w:pos="9026"/>
      </w:tabs>
    </w:pPr>
  </w:style>
  <w:style w:type="character" w:customStyle="1" w:styleId="HeaderChar">
    <w:name w:val="Header Char"/>
    <w:basedOn w:val="DefaultParagraphFont"/>
    <w:link w:val="Header"/>
    <w:uiPriority w:val="99"/>
    <w:rsid w:val="006B5EAE"/>
    <w:rPr>
      <w:rFonts w:ascii="Arial" w:eastAsia="Times New Roman" w:hAnsi="Arial" w:cs="Times New Roman"/>
      <w:szCs w:val="24"/>
      <w:lang w:val="en-US"/>
    </w:rPr>
  </w:style>
  <w:style w:type="paragraph" w:styleId="Footer">
    <w:name w:val="footer"/>
    <w:basedOn w:val="Normal"/>
    <w:link w:val="FooterChar"/>
    <w:uiPriority w:val="99"/>
    <w:unhideWhenUsed/>
    <w:rsid w:val="006B5EAE"/>
    <w:pPr>
      <w:tabs>
        <w:tab w:val="center" w:pos="4513"/>
        <w:tab w:val="right" w:pos="9026"/>
      </w:tabs>
    </w:pPr>
  </w:style>
  <w:style w:type="character" w:customStyle="1" w:styleId="FooterChar">
    <w:name w:val="Footer Char"/>
    <w:basedOn w:val="DefaultParagraphFont"/>
    <w:link w:val="Footer"/>
    <w:uiPriority w:val="99"/>
    <w:rsid w:val="006B5EAE"/>
    <w:rPr>
      <w:rFonts w:ascii="Arial" w:eastAsia="Times New Roman" w:hAnsi="Arial" w:cs="Times New Roman"/>
      <w:szCs w:val="24"/>
      <w:lang w:val="en-US"/>
    </w:rPr>
  </w:style>
  <w:style w:type="character" w:styleId="Hyperlink">
    <w:name w:val="Hyperlink"/>
    <w:basedOn w:val="DefaultParagraphFont"/>
    <w:uiPriority w:val="99"/>
    <w:unhideWhenUsed/>
    <w:rsid w:val="00244C00"/>
    <w:rPr>
      <w:color w:val="0000FF" w:themeColor="hyperlink"/>
      <w:u w:val="single"/>
    </w:rPr>
  </w:style>
  <w:style w:type="character" w:customStyle="1" w:styleId="UnresolvedMention1">
    <w:name w:val="Unresolved Mention1"/>
    <w:basedOn w:val="DefaultParagraphFont"/>
    <w:uiPriority w:val="99"/>
    <w:semiHidden/>
    <w:unhideWhenUsed/>
    <w:rsid w:val="00244C00"/>
    <w:rPr>
      <w:color w:val="605E5C"/>
      <w:shd w:val="clear" w:color="auto" w:fill="E1DFDD"/>
    </w:rPr>
  </w:style>
  <w:style w:type="paragraph" w:customStyle="1" w:styleId="Pa5">
    <w:name w:val="Pa5"/>
    <w:basedOn w:val="Default"/>
    <w:next w:val="Default"/>
    <w:uiPriority w:val="99"/>
    <w:rsid w:val="009C3AD4"/>
    <w:pPr>
      <w:widowControl/>
      <w:spacing w:line="181" w:lineRule="atLeast"/>
    </w:pPr>
    <w:rPr>
      <w:rFonts w:ascii="AvenirNext LT Pro Regular" w:eastAsiaTheme="minorHAnsi" w:hAnsi="AvenirNext LT Pro Regular" w:cstheme="minorBidi"/>
      <w:color w:val="auto"/>
      <w:lang w:val="en-ZA"/>
    </w:rPr>
  </w:style>
  <w:style w:type="paragraph" w:styleId="NormalWeb">
    <w:name w:val="Normal (Web)"/>
    <w:basedOn w:val="Normal"/>
    <w:uiPriority w:val="99"/>
    <w:semiHidden/>
    <w:unhideWhenUsed/>
    <w:rsid w:val="00E52002"/>
    <w:pPr>
      <w:spacing w:before="100" w:beforeAutospacing="1" w:after="100" w:afterAutospacing="1"/>
      <w:jc w:val="left"/>
    </w:pPr>
    <w:rPr>
      <w:rFonts w:ascii="Times New Roman" w:hAnsi="Times New Roman"/>
      <w:sz w:val="24"/>
      <w:lang w:val="en-ZA" w:eastAsia="en-ZA"/>
    </w:rPr>
  </w:style>
  <w:style w:type="character" w:styleId="Strong">
    <w:name w:val="Strong"/>
    <w:basedOn w:val="DefaultParagraphFont"/>
    <w:uiPriority w:val="22"/>
    <w:qFormat/>
    <w:rsid w:val="00E52002"/>
    <w:rPr>
      <w:b/>
      <w:bCs/>
    </w:rPr>
  </w:style>
  <w:style w:type="character" w:customStyle="1" w:styleId="ui-provider">
    <w:name w:val="ui-provider"/>
    <w:basedOn w:val="DefaultParagraphFont"/>
    <w:rsid w:val="00244C7D"/>
  </w:style>
  <w:style w:type="paragraph" w:styleId="Revision">
    <w:name w:val="Revision"/>
    <w:hidden/>
    <w:uiPriority w:val="99"/>
    <w:semiHidden/>
    <w:rsid w:val="00FF372B"/>
    <w:pPr>
      <w:spacing w:after="0" w:line="240" w:lineRule="auto"/>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158">
      <w:bodyDiv w:val="1"/>
      <w:marLeft w:val="0"/>
      <w:marRight w:val="0"/>
      <w:marTop w:val="0"/>
      <w:marBottom w:val="0"/>
      <w:divBdr>
        <w:top w:val="none" w:sz="0" w:space="0" w:color="auto"/>
        <w:left w:val="none" w:sz="0" w:space="0" w:color="auto"/>
        <w:bottom w:val="none" w:sz="0" w:space="0" w:color="auto"/>
        <w:right w:val="none" w:sz="0" w:space="0" w:color="auto"/>
      </w:divBdr>
    </w:div>
    <w:div w:id="160511090">
      <w:bodyDiv w:val="1"/>
      <w:marLeft w:val="0"/>
      <w:marRight w:val="0"/>
      <w:marTop w:val="0"/>
      <w:marBottom w:val="0"/>
      <w:divBdr>
        <w:top w:val="none" w:sz="0" w:space="0" w:color="auto"/>
        <w:left w:val="none" w:sz="0" w:space="0" w:color="auto"/>
        <w:bottom w:val="none" w:sz="0" w:space="0" w:color="auto"/>
        <w:right w:val="none" w:sz="0" w:space="0" w:color="auto"/>
      </w:divBdr>
    </w:div>
    <w:div w:id="288826464">
      <w:bodyDiv w:val="1"/>
      <w:marLeft w:val="0"/>
      <w:marRight w:val="0"/>
      <w:marTop w:val="0"/>
      <w:marBottom w:val="0"/>
      <w:divBdr>
        <w:top w:val="none" w:sz="0" w:space="0" w:color="auto"/>
        <w:left w:val="none" w:sz="0" w:space="0" w:color="auto"/>
        <w:bottom w:val="none" w:sz="0" w:space="0" w:color="auto"/>
        <w:right w:val="none" w:sz="0" w:space="0" w:color="auto"/>
      </w:divBdr>
    </w:div>
    <w:div w:id="291441988">
      <w:bodyDiv w:val="1"/>
      <w:marLeft w:val="0"/>
      <w:marRight w:val="0"/>
      <w:marTop w:val="0"/>
      <w:marBottom w:val="0"/>
      <w:divBdr>
        <w:top w:val="none" w:sz="0" w:space="0" w:color="auto"/>
        <w:left w:val="none" w:sz="0" w:space="0" w:color="auto"/>
        <w:bottom w:val="none" w:sz="0" w:space="0" w:color="auto"/>
        <w:right w:val="none" w:sz="0" w:space="0" w:color="auto"/>
      </w:divBdr>
    </w:div>
    <w:div w:id="328141320">
      <w:bodyDiv w:val="1"/>
      <w:marLeft w:val="0"/>
      <w:marRight w:val="0"/>
      <w:marTop w:val="0"/>
      <w:marBottom w:val="0"/>
      <w:divBdr>
        <w:top w:val="none" w:sz="0" w:space="0" w:color="auto"/>
        <w:left w:val="none" w:sz="0" w:space="0" w:color="auto"/>
        <w:bottom w:val="none" w:sz="0" w:space="0" w:color="auto"/>
        <w:right w:val="none" w:sz="0" w:space="0" w:color="auto"/>
      </w:divBdr>
    </w:div>
    <w:div w:id="560487828">
      <w:bodyDiv w:val="1"/>
      <w:marLeft w:val="0"/>
      <w:marRight w:val="0"/>
      <w:marTop w:val="0"/>
      <w:marBottom w:val="0"/>
      <w:divBdr>
        <w:top w:val="none" w:sz="0" w:space="0" w:color="auto"/>
        <w:left w:val="none" w:sz="0" w:space="0" w:color="auto"/>
        <w:bottom w:val="none" w:sz="0" w:space="0" w:color="auto"/>
        <w:right w:val="none" w:sz="0" w:space="0" w:color="auto"/>
      </w:divBdr>
    </w:div>
    <w:div w:id="599609002">
      <w:bodyDiv w:val="1"/>
      <w:marLeft w:val="0"/>
      <w:marRight w:val="0"/>
      <w:marTop w:val="0"/>
      <w:marBottom w:val="0"/>
      <w:divBdr>
        <w:top w:val="none" w:sz="0" w:space="0" w:color="auto"/>
        <w:left w:val="none" w:sz="0" w:space="0" w:color="auto"/>
        <w:bottom w:val="none" w:sz="0" w:space="0" w:color="auto"/>
        <w:right w:val="none" w:sz="0" w:space="0" w:color="auto"/>
      </w:divBdr>
    </w:div>
    <w:div w:id="1128091550">
      <w:bodyDiv w:val="1"/>
      <w:marLeft w:val="0"/>
      <w:marRight w:val="0"/>
      <w:marTop w:val="0"/>
      <w:marBottom w:val="0"/>
      <w:divBdr>
        <w:top w:val="none" w:sz="0" w:space="0" w:color="auto"/>
        <w:left w:val="none" w:sz="0" w:space="0" w:color="auto"/>
        <w:bottom w:val="none" w:sz="0" w:space="0" w:color="auto"/>
        <w:right w:val="none" w:sz="0" w:space="0" w:color="auto"/>
      </w:divBdr>
    </w:div>
    <w:div w:id="1532720069">
      <w:bodyDiv w:val="1"/>
      <w:marLeft w:val="0"/>
      <w:marRight w:val="0"/>
      <w:marTop w:val="0"/>
      <w:marBottom w:val="0"/>
      <w:divBdr>
        <w:top w:val="none" w:sz="0" w:space="0" w:color="auto"/>
        <w:left w:val="none" w:sz="0" w:space="0" w:color="auto"/>
        <w:bottom w:val="none" w:sz="0" w:space="0" w:color="auto"/>
        <w:right w:val="none" w:sz="0" w:space="0" w:color="auto"/>
      </w:divBdr>
    </w:div>
    <w:div w:id="1619485686">
      <w:bodyDiv w:val="1"/>
      <w:marLeft w:val="0"/>
      <w:marRight w:val="0"/>
      <w:marTop w:val="0"/>
      <w:marBottom w:val="0"/>
      <w:divBdr>
        <w:top w:val="none" w:sz="0" w:space="0" w:color="auto"/>
        <w:left w:val="none" w:sz="0" w:space="0" w:color="auto"/>
        <w:bottom w:val="none" w:sz="0" w:space="0" w:color="auto"/>
        <w:right w:val="none" w:sz="0" w:space="0" w:color="auto"/>
      </w:divBdr>
    </w:div>
    <w:div w:id="1669559901">
      <w:bodyDiv w:val="1"/>
      <w:marLeft w:val="0"/>
      <w:marRight w:val="0"/>
      <w:marTop w:val="0"/>
      <w:marBottom w:val="0"/>
      <w:divBdr>
        <w:top w:val="none" w:sz="0" w:space="0" w:color="auto"/>
        <w:left w:val="none" w:sz="0" w:space="0" w:color="auto"/>
        <w:bottom w:val="none" w:sz="0" w:space="0" w:color="auto"/>
        <w:right w:val="none" w:sz="0" w:space="0" w:color="auto"/>
      </w:divBdr>
    </w:div>
    <w:div w:id="1816068194">
      <w:bodyDiv w:val="1"/>
      <w:marLeft w:val="0"/>
      <w:marRight w:val="0"/>
      <w:marTop w:val="0"/>
      <w:marBottom w:val="0"/>
      <w:divBdr>
        <w:top w:val="none" w:sz="0" w:space="0" w:color="auto"/>
        <w:left w:val="none" w:sz="0" w:space="0" w:color="auto"/>
        <w:bottom w:val="none" w:sz="0" w:space="0" w:color="auto"/>
        <w:right w:val="none" w:sz="0" w:space="0" w:color="auto"/>
      </w:divBdr>
    </w:div>
    <w:div w:id="192475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73014-66DD-4217-A7CB-4E14440E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nonhlanhlak</dc:creator>
  <cp:lastModifiedBy>Jay Bhagwan</cp:lastModifiedBy>
  <cp:revision>4</cp:revision>
  <cp:lastPrinted>2018-03-14T10:04:00Z</cp:lastPrinted>
  <dcterms:created xsi:type="dcterms:W3CDTF">2023-12-06T07:36:00Z</dcterms:created>
  <dcterms:modified xsi:type="dcterms:W3CDTF">2023-12-07T10:47:00Z</dcterms:modified>
</cp:coreProperties>
</file>